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92CE264" w14:textId="55A52976" w:rsidR="00357465" w:rsidRDefault="00EE04F3">
      <w:pPr>
        <w:overflowPunct w:val="0"/>
        <w:autoSpaceDE w:val="0"/>
        <w:autoSpaceDN w:val="0"/>
        <w:adjustRightInd w:val="0"/>
        <w:snapToGrid w:val="0"/>
        <w:spacing w:before="156"/>
        <w:jc w:val="left"/>
        <w:textAlignment w:val="baseline"/>
        <w:rPr>
          <w:rFonts w:ascii="Arial" w:hAnsi="Arial" w:cs="Arial"/>
          <w:b/>
          <w:bCs/>
          <w:kern w:val="0"/>
          <w:sz w:val="24"/>
        </w:rPr>
      </w:pPr>
      <w:r>
        <w:rPr>
          <w:rFonts w:ascii="Arial" w:hAnsi="Arial" w:cs="Arial"/>
          <w:b/>
          <w:bCs/>
          <w:kern w:val="0"/>
          <w:sz w:val="24"/>
          <w:lang w:val="en-GB"/>
        </w:rPr>
        <w:t>3GPP TSG-RAN WG2 Meeting #</w:t>
      </w:r>
      <w:r w:rsidR="00357465">
        <w:rPr>
          <w:rFonts w:ascii="Arial" w:hAnsi="Arial" w:cs="Arial" w:hint="eastAsia"/>
          <w:b/>
          <w:bCs/>
          <w:kern w:val="0"/>
          <w:sz w:val="24"/>
        </w:rPr>
        <w:t>105</w:t>
      </w:r>
      <w:r>
        <w:rPr>
          <w:rFonts w:ascii="Arial" w:hAnsi="Arial" w:cs="Arial"/>
          <w:b/>
          <w:bCs/>
          <w:kern w:val="0"/>
          <w:sz w:val="24"/>
          <w:lang w:val="en-GB"/>
        </w:rPr>
        <w:t xml:space="preserve"> </w:t>
      </w:r>
      <w:r>
        <w:rPr>
          <w:rFonts w:ascii="Arial" w:hAnsi="Arial" w:cs="Arial"/>
          <w:b/>
          <w:bCs/>
          <w:kern w:val="0"/>
          <w:sz w:val="24"/>
          <w:lang w:val="en-GB"/>
        </w:rPr>
        <w:tab/>
      </w:r>
      <w:r>
        <w:rPr>
          <w:rFonts w:ascii="Arial" w:hAnsi="Arial" w:cs="Arial" w:hint="eastAsia"/>
          <w:b/>
          <w:bCs/>
          <w:kern w:val="0"/>
          <w:sz w:val="24"/>
        </w:rPr>
        <w:t xml:space="preserve">                              </w:t>
      </w:r>
      <w:r>
        <w:rPr>
          <w:rFonts w:ascii="Arial" w:hAnsi="Arial" w:cs="Arial" w:hint="eastAsia"/>
          <w:b/>
          <w:bCs/>
          <w:kern w:val="0"/>
          <w:sz w:val="24"/>
          <w:lang w:val="en-GB"/>
        </w:rPr>
        <w:t>R2-1</w:t>
      </w:r>
      <w:r w:rsidR="00234E2B">
        <w:rPr>
          <w:rFonts w:ascii="Arial" w:hAnsi="Arial" w:cs="Arial"/>
          <w:b/>
          <w:bCs/>
          <w:kern w:val="0"/>
          <w:sz w:val="24"/>
        </w:rPr>
        <w:t>9</w:t>
      </w:r>
      <w:r w:rsidR="00C54E8D">
        <w:rPr>
          <w:rFonts w:ascii="Arial" w:hAnsi="Arial" w:cs="Arial"/>
          <w:b/>
          <w:bCs/>
          <w:kern w:val="0"/>
          <w:sz w:val="24"/>
        </w:rPr>
        <w:t>02173</w:t>
      </w:r>
    </w:p>
    <w:p w14:paraId="29F6006E" w14:textId="77777777" w:rsidR="00C16C29" w:rsidRDefault="00357465">
      <w:pPr>
        <w:overflowPunct w:val="0"/>
        <w:autoSpaceDE w:val="0"/>
        <w:autoSpaceDN w:val="0"/>
        <w:adjustRightInd w:val="0"/>
        <w:snapToGrid w:val="0"/>
        <w:spacing w:before="156"/>
        <w:jc w:val="left"/>
        <w:textAlignment w:val="baseline"/>
        <w:rPr>
          <w:rFonts w:ascii="Arial" w:hAnsi="Arial" w:cs="Arial"/>
          <w:b/>
          <w:bCs/>
          <w:kern w:val="0"/>
          <w:sz w:val="24"/>
        </w:rPr>
      </w:pPr>
      <w:r>
        <w:rPr>
          <w:rFonts w:ascii="Arial" w:hAnsi="Arial" w:cs="Arial"/>
          <w:b/>
          <w:bCs/>
          <w:kern w:val="0"/>
          <w:sz w:val="24"/>
        </w:rPr>
        <w:t>A</w:t>
      </w:r>
      <w:r>
        <w:rPr>
          <w:rFonts w:ascii="Arial" w:hAnsi="Arial" w:cs="Arial" w:hint="eastAsia"/>
          <w:b/>
          <w:bCs/>
          <w:kern w:val="0"/>
          <w:sz w:val="24"/>
        </w:rPr>
        <w:t>thens</w:t>
      </w:r>
      <w:r w:rsidR="00EE04F3">
        <w:rPr>
          <w:rFonts w:ascii="Arial" w:hAnsi="Arial" w:cs="Arial"/>
          <w:b/>
          <w:bCs/>
          <w:kern w:val="0"/>
          <w:sz w:val="24"/>
          <w:lang w:val="en-GB"/>
        </w:rPr>
        <w:t xml:space="preserve">, </w:t>
      </w:r>
      <w:r>
        <w:rPr>
          <w:rFonts w:ascii="Arial" w:hAnsi="Arial" w:cs="Arial"/>
          <w:b/>
          <w:bCs/>
          <w:kern w:val="0"/>
          <w:sz w:val="24"/>
        </w:rPr>
        <w:t>G</w:t>
      </w:r>
      <w:r>
        <w:rPr>
          <w:rFonts w:ascii="Arial" w:hAnsi="Arial" w:cs="Arial" w:hint="eastAsia"/>
          <w:b/>
          <w:bCs/>
          <w:kern w:val="0"/>
          <w:sz w:val="24"/>
        </w:rPr>
        <w:t>reece</w:t>
      </w:r>
      <w:r w:rsidR="00EE04F3">
        <w:rPr>
          <w:rFonts w:ascii="Arial" w:hAnsi="Arial" w:cs="Arial" w:hint="eastAsia"/>
          <w:b/>
          <w:bCs/>
          <w:kern w:val="0"/>
          <w:sz w:val="24"/>
        </w:rPr>
        <w:t>,</w:t>
      </w:r>
      <w:r w:rsidR="00EE04F3">
        <w:rPr>
          <w:rFonts w:ascii="Arial" w:hAnsi="Arial" w:cs="Arial"/>
          <w:b/>
          <w:bCs/>
          <w:kern w:val="0"/>
          <w:sz w:val="24"/>
          <w:lang w:val="en-GB"/>
        </w:rPr>
        <w:t xml:space="preserve"> </w:t>
      </w:r>
      <w:r>
        <w:rPr>
          <w:rFonts w:ascii="Arial" w:hAnsi="Arial" w:cs="Arial" w:hint="eastAsia"/>
          <w:b/>
          <w:bCs/>
          <w:kern w:val="0"/>
          <w:sz w:val="24"/>
        </w:rPr>
        <w:t>25</w:t>
      </w:r>
      <w:r w:rsidR="00EE04F3">
        <w:rPr>
          <w:rFonts w:ascii="Arial" w:hAnsi="Arial" w:cs="Arial" w:hint="eastAsia"/>
          <w:b/>
          <w:bCs/>
          <w:kern w:val="0"/>
          <w:sz w:val="24"/>
          <w:vertAlign w:val="superscript"/>
        </w:rPr>
        <w:t>th</w:t>
      </w:r>
      <w:r w:rsidR="00EE04F3">
        <w:rPr>
          <w:rFonts w:ascii="Arial" w:hAnsi="Arial" w:cs="Arial"/>
          <w:b/>
          <w:bCs/>
          <w:kern w:val="0"/>
          <w:sz w:val="24"/>
          <w:lang w:val="en-GB"/>
        </w:rPr>
        <w:t xml:space="preserve"> </w:t>
      </w:r>
      <w:r>
        <w:rPr>
          <w:rFonts w:ascii="Arial" w:hAnsi="Arial" w:cs="Arial"/>
          <w:b/>
          <w:bCs/>
          <w:kern w:val="0"/>
          <w:sz w:val="24"/>
          <w:lang w:val="en-GB"/>
        </w:rPr>
        <w:t>F</w:t>
      </w:r>
      <w:r>
        <w:rPr>
          <w:rFonts w:ascii="Arial" w:hAnsi="Arial" w:cs="Arial" w:hint="eastAsia"/>
          <w:b/>
          <w:bCs/>
          <w:kern w:val="0"/>
          <w:sz w:val="24"/>
          <w:lang w:val="en-GB"/>
        </w:rPr>
        <w:t>eb</w:t>
      </w:r>
      <w:r w:rsidR="00EE04F3">
        <w:rPr>
          <w:rFonts w:ascii="Arial" w:hAnsi="Arial" w:cs="Arial"/>
          <w:b/>
          <w:bCs/>
          <w:kern w:val="0"/>
          <w:sz w:val="24"/>
          <w:lang w:val="en-GB"/>
        </w:rPr>
        <w:t xml:space="preserve">– </w:t>
      </w:r>
      <w:r>
        <w:rPr>
          <w:rFonts w:ascii="Arial" w:hAnsi="Arial" w:cs="Arial" w:hint="eastAsia"/>
          <w:b/>
          <w:bCs/>
          <w:kern w:val="0"/>
          <w:sz w:val="24"/>
        </w:rPr>
        <w:t>1</w:t>
      </w:r>
      <w:r>
        <w:rPr>
          <w:rFonts w:ascii="Arial" w:hAnsi="Arial" w:cs="Arial" w:hint="eastAsia"/>
          <w:b/>
          <w:bCs/>
          <w:kern w:val="0"/>
          <w:sz w:val="24"/>
          <w:vertAlign w:val="superscript"/>
        </w:rPr>
        <w:t>st</w:t>
      </w:r>
      <w:r w:rsidR="00EE04F3">
        <w:rPr>
          <w:rFonts w:ascii="Arial" w:hAnsi="Arial" w:cs="Arial"/>
          <w:b/>
          <w:bCs/>
          <w:kern w:val="0"/>
          <w:sz w:val="24"/>
          <w:lang w:val="en-GB"/>
        </w:rPr>
        <w:t xml:space="preserve"> </w:t>
      </w:r>
      <w:r>
        <w:rPr>
          <w:rFonts w:ascii="Arial" w:hAnsi="Arial" w:cs="Arial"/>
          <w:b/>
          <w:bCs/>
          <w:kern w:val="0"/>
          <w:sz w:val="24"/>
        </w:rPr>
        <w:t>M</w:t>
      </w:r>
      <w:r>
        <w:rPr>
          <w:rFonts w:ascii="Arial" w:hAnsi="Arial" w:cs="Arial" w:hint="eastAsia"/>
          <w:b/>
          <w:bCs/>
          <w:kern w:val="0"/>
          <w:sz w:val="24"/>
        </w:rPr>
        <w:t>ar</w:t>
      </w:r>
      <w:r>
        <w:rPr>
          <w:rFonts w:ascii="Arial" w:hAnsi="Arial" w:cs="Arial" w:hint="eastAsia"/>
          <w:b/>
          <w:bCs/>
          <w:kern w:val="0"/>
          <w:sz w:val="24"/>
          <w:lang w:val="en-GB"/>
        </w:rPr>
        <w:t xml:space="preserve"> 2019</w:t>
      </w:r>
    </w:p>
    <w:p w14:paraId="5D7B373A" w14:textId="77777777" w:rsidR="00C16C29" w:rsidRDefault="00EE04F3">
      <w:pPr>
        <w:overflowPunct w:val="0"/>
        <w:autoSpaceDE w:val="0"/>
        <w:autoSpaceDN w:val="0"/>
        <w:adjustRightInd w:val="0"/>
        <w:snapToGrid w:val="0"/>
        <w:spacing w:before="156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8"/>
          <w:szCs w:val="28"/>
        </w:rPr>
      </w:pPr>
      <w:r>
        <w:rPr>
          <w:rFonts w:ascii="Arial" w:hAnsi="Arial" w:cs="Arial" w:hint="eastAsia"/>
          <w:b/>
          <w:bCs/>
          <w:color w:val="9A9B9D" w:themeColor="background2" w:themeTint="99"/>
          <w:kern w:val="0"/>
          <w:sz w:val="24"/>
          <w:lang w:val="en-GB"/>
        </w:rPr>
        <w:t xml:space="preserve"> </w:t>
      </w:r>
      <w:r>
        <w:rPr>
          <w:rFonts w:ascii="Arial" w:hAnsi="Arial" w:cs="Arial" w:hint="eastAsia"/>
          <w:b/>
          <w:bCs/>
          <w:color w:val="9A9B9D" w:themeColor="background2" w:themeTint="99"/>
          <w:kern w:val="0"/>
          <w:sz w:val="28"/>
          <w:szCs w:val="28"/>
        </w:rPr>
        <w:tab/>
      </w:r>
      <w:r>
        <w:rPr>
          <w:rFonts w:ascii="Arial" w:hAnsi="Arial" w:cs="Arial" w:hint="eastAsia"/>
          <w:b/>
          <w:bCs/>
          <w:kern w:val="0"/>
          <w:sz w:val="28"/>
          <w:szCs w:val="28"/>
        </w:rPr>
        <w:tab/>
      </w:r>
      <w:r>
        <w:rPr>
          <w:rFonts w:ascii="Arial" w:hAnsi="Arial" w:cs="Arial" w:hint="eastAsia"/>
          <w:b/>
          <w:bCs/>
          <w:kern w:val="0"/>
          <w:sz w:val="28"/>
          <w:szCs w:val="28"/>
        </w:rPr>
        <w:tab/>
      </w:r>
      <w:r>
        <w:rPr>
          <w:rFonts w:ascii="Arial" w:hAnsi="Arial" w:cs="Arial" w:hint="eastAsia"/>
          <w:b/>
          <w:bCs/>
          <w:kern w:val="0"/>
          <w:sz w:val="28"/>
          <w:szCs w:val="28"/>
        </w:rPr>
        <w:tab/>
        <w:t xml:space="preserve">      </w:t>
      </w:r>
    </w:p>
    <w:p w14:paraId="5B029FE8" w14:textId="77777777" w:rsidR="00C16C29" w:rsidRDefault="00EE04F3">
      <w:pPr>
        <w:overflowPunct w:val="0"/>
        <w:autoSpaceDE w:val="0"/>
        <w:autoSpaceDN w:val="0"/>
        <w:adjustRightInd w:val="0"/>
        <w:snapToGrid w:val="0"/>
        <w:spacing w:before="156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 xml:space="preserve">Source: 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  <w:t>ZTE</w:t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 xml:space="preserve"> Corporation, </w:t>
      </w:r>
      <w:proofErr w:type="spellStart"/>
      <w:r>
        <w:rPr>
          <w:rFonts w:ascii="Arial" w:hAnsi="Arial" w:cs="Arial" w:hint="eastAsia"/>
          <w:b/>
          <w:bCs/>
          <w:snapToGrid w:val="0"/>
          <w:kern w:val="0"/>
          <w:sz w:val="24"/>
        </w:rPr>
        <w:t>Sanechips</w:t>
      </w:r>
      <w:proofErr w:type="spellEnd"/>
    </w:p>
    <w:p w14:paraId="0EBD8072" w14:textId="658C3303" w:rsidR="00C16C29" w:rsidRDefault="00EE04F3">
      <w:pPr>
        <w:overflowPunct w:val="0"/>
        <w:autoSpaceDE w:val="0"/>
        <w:autoSpaceDN w:val="0"/>
        <w:adjustRightInd w:val="0"/>
        <w:snapToGrid w:val="0"/>
        <w:spacing w:before="156"/>
        <w:ind w:left="2100" w:hanging="2100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 xml:space="preserve">Title: 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 w:rsidR="00841CFE">
        <w:rPr>
          <w:rFonts w:ascii="Arial" w:hAnsi="Arial" w:cs="Arial"/>
          <w:b/>
          <w:bCs/>
          <w:snapToGrid w:val="0"/>
          <w:kern w:val="0"/>
          <w:sz w:val="24"/>
        </w:rPr>
        <w:t>D</w:t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>i</w:t>
      </w:r>
      <w:r w:rsidR="00357465">
        <w:rPr>
          <w:rFonts w:ascii="Arial" w:hAnsi="Arial" w:cs="Arial" w:hint="eastAsia"/>
          <w:b/>
          <w:bCs/>
          <w:snapToGrid w:val="0"/>
          <w:kern w:val="0"/>
          <w:sz w:val="24"/>
        </w:rPr>
        <w:t xml:space="preserve">scussion on </w:t>
      </w:r>
      <w:r w:rsidR="00841CFE">
        <w:rPr>
          <w:rFonts w:ascii="Arial" w:hAnsi="Arial" w:cs="Arial"/>
          <w:b/>
          <w:bCs/>
          <w:snapToGrid w:val="0"/>
          <w:kern w:val="0"/>
          <w:sz w:val="24"/>
        </w:rPr>
        <w:t xml:space="preserve">SSB </w:t>
      </w:r>
      <w:r w:rsidR="00841CFE">
        <w:rPr>
          <w:rFonts w:ascii="Arial" w:hAnsi="Arial" w:cs="Arial" w:hint="eastAsia"/>
          <w:b/>
          <w:bCs/>
          <w:snapToGrid w:val="0"/>
          <w:kern w:val="0"/>
          <w:sz w:val="24"/>
        </w:rPr>
        <w:t>t</w:t>
      </w:r>
      <w:r w:rsidR="00841CFE">
        <w:rPr>
          <w:rFonts w:ascii="Arial" w:hAnsi="Arial" w:cs="Arial"/>
          <w:b/>
          <w:bCs/>
          <w:snapToGrid w:val="0"/>
          <w:kern w:val="0"/>
          <w:sz w:val="24"/>
        </w:rPr>
        <w:t xml:space="preserve">ype in </w:t>
      </w:r>
      <w:proofErr w:type="spellStart"/>
      <w:r w:rsidR="00841CFE">
        <w:rPr>
          <w:rFonts w:ascii="Arial" w:hAnsi="Arial" w:cs="Arial"/>
          <w:b/>
          <w:bCs/>
          <w:snapToGrid w:val="0"/>
          <w:kern w:val="0"/>
          <w:sz w:val="24"/>
        </w:rPr>
        <w:t>measurementTimingConfiguration</w:t>
      </w:r>
      <w:proofErr w:type="spellEnd"/>
      <w:r>
        <w:rPr>
          <w:rFonts w:ascii="Arial" w:hAnsi="Arial" w:cs="Arial"/>
          <w:b/>
          <w:bCs/>
          <w:snapToGrid w:val="0"/>
          <w:kern w:val="0"/>
          <w:sz w:val="24"/>
        </w:rPr>
        <w:t xml:space="preserve"> </w:t>
      </w:r>
    </w:p>
    <w:p w14:paraId="16F53DE1" w14:textId="26C5679D" w:rsidR="00C16C29" w:rsidRDefault="00EE04F3">
      <w:pPr>
        <w:overflowPunct w:val="0"/>
        <w:autoSpaceDE w:val="0"/>
        <w:autoSpaceDN w:val="0"/>
        <w:adjustRightInd w:val="0"/>
        <w:snapToGrid w:val="0"/>
        <w:spacing w:before="156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>Agenda item: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bookmarkStart w:id="0" w:name="Source"/>
      <w:bookmarkEnd w:id="0"/>
      <w:r>
        <w:rPr>
          <w:rFonts w:ascii="Arial" w:hAnsi="Arial" w:cs="Arial" w:hint="eastAsia"/>
          <w:b/>
          <w:bCs/>
          <w:snapToGrid w:val="0"/>
          <w:kern w:val="0"/>
          <w:sz w:val="24"/>
        </w:rPr>
        <w:tab/>
        <w:t>10.4.1</w:t>
      </w:r>
      <w:r w:rsidR="009E3756">
        <w:rPr>
          <w:rFonts w:ascii="Arial" w:hAnsi="Arial" w:cs="Arial"/>
          <w:b/>
          <w:bCs/>
          <w:snapToGrid w:val="0"/>
          <w:kern w:val="0"/>
          <w:sz w:val="24"/>
        </w:rPr>
        <w:t>.9</w:t>
      </w:r>
    </w:p>
    <w:p w14:paraId="59539782" w14:textId="77777777" w:rsidR="00C16C29" w:rsidRDefault="00EE04F3">
      <w:pPr>
        <w:overflowPunct w:val="0"/>
        <w:autoSpaceDE w:val="0"/>
        <w:autoSpaceDN w:val="0"/>
        <w:adjustRightInd w:val="0"/>
        <w:snapToGrid w:val="0"/>
        <w:spacing w:before="156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>Document for:</w:t>
      </w:r>
      <w:bookmarkStart w:id="1" w:name="DocumentFor"/>
      <w:bookmarkEnd w:id="1"/>
      <w:r>
        <w:rPr>
          <w:rFonts w:ascii="Arial" w:hAnsi="Arial" w:cs="Arial" w:hint="eastAsia"/>
          <w:b/>
          <w:bCs/>
          <w:snapToGrid w:val="0"/>
          <w:kern w:val="0"/>
          <w:sz w:val="24"/>
        </w:rPr>
        <w:t xml:space="preserve"> 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  <w:t>Discussion</w:t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 xml:space="preserve"> and Decision</w:t>
      </w:r>
    </w:p>
    <w:p w14:paraId="76E84DF5" w14:textId="77777777" w:rsidR="00C16C29" w:rsidRDefault="00EE04F3">
      <w:pPr>
        <w:pStyle w:val="1"/>
        <w:widowControl/>
        <w:numPr>
          <w:ilvl w:val="0"/>
          <w:numId w:val="3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156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/>
          <w:b w:val="0"/>
          <w:bCs w:val="0"/>
          <w:kern w:val="0"/>
          <w:sz w:val="32"/>
          <w:szCs w:val="36"/>
        </w:rPr>
        <w:t>Introduction</w:t>
      </w:r>
    </w:p>
    <w:p w14:paraId="505ADEE7" w14:textId="454A38B2" w:rsidR="00C16C29" w:rsidRDefault="00F133B3" w:rsidP="00F133B3">
      <w:pPr>
        <w:spacing w:before="156"/>
      </w:pPr>
      <w:r>
        <w:t xml:space="preserve">During RAN2 #104 meeting, </w:t>
      </w:r>
      <w:proofErr w:type="gramStart"/>
      <w:r>
        <w:t>CR[</w:t>
      </w:r>
      <w:proofErr w:type="gramEnd"/>
      <w:r w:rsidR="006339ED">
        <w:t>1</w:t>
      </w:r>
      <w:r>
        <w:t xml:space="preserve">] was agreed to introduce PCI information in </w:t>
      </w:r>
      <w:proofErr w:type="spellStart"/>
      <w:r>
        <w:t>measurementTimingConfiguration</w:t>
      </w:r>
      <w:proofErr w:type="spellEnd"/>
      <w:r>
        <w:t xml:space="preserve"> INM for wideband CC scenario. </w:t>
      </w:r>
      <w:r w:rsidR="00841CFE">
        <w:t>Meanwhile</w:t>
      </w:r>
      <w:r>
        <w:t xml:space="preserve">, RAN3 sent a new </w:t>
      </w:r>
      <w:proofErr w:type="gramStart"/>
      <w:r>
        <w:t>LS[</w:t>
      </w:r>
      <w:proofErr w:type="gramEnd"/>
      <w:r w:rsidR="006339ED">
        <w:t>2</w:t>
      </w:r>
      <w:r>
        <w:t xml:space="preserve">] to ask RAN2 add “CD-SSB” indication in </w:t>
      </w:r>
      <w:proofErr w:type="spellStart"/>
      <w:r>
        <w:t>measurementTimingConfiguration</w:t>
      </w:r>
      <w:proofErr w:type="spellEnd"/>
      <w:r>
        <w:t>.</w:t>
      </w:r>
      <w:r w:rsidR="00841CFE">
        <w:t xml:space="preserve"> </w:t>
      </w:r>
      <w:r>
        <w:t>In this</w:t>
      </w:r>
      <w:r w:rsidR="00841CFE">
        <w:t xml:space="preserve"> contribution, we discussed this issue from RAN2 perspective and provided our views</w:t>
      </w:r>
      <w:r>
        <w:t>.</w:t>
      </w:r>
      <w:r w:rsidR="00A946D9">
        <w:t xml:space="preserve">  </w:t>
      </w:r>
    </w:p>
    <w:p w14:paraId="180D87A9" w14:textId="7548C82E" w:rsidR="000801E0" w:rsidRDefault="00841CFE" w:rsidP="000801E0">
      <w:pPr>
        <w:pStyle w:val="1"/>
        <w:widowControl/>
        <w:numPr>
          <w:ilvl w:val="0"/>
          <w:numId w:val="3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156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/>
          <w:b w:val="0"/>
          <w:bCs w:val="0"/>
          <w:kern w:val="0"/>
          <w:sz w:val="32"/>
          <w:szCs w:val="36"/>
        </w:rPr>
        <w:t>Discussion</w:t>
      </w:r>
    </w:p>
    <w:p w14:paraId="635CDBEC" w14:textId="53033541" w:rsidR="00841CFE" w:rsidRDefault="00841CFE" w:rsidP="00EF1D24">
      <w:pPr>
        <w:spacing w:before="156"/>
      </w:pPr>
      <w:r>
        <w:t>After RAN3#102 meeting, RAN3 agreed to send</w:t>
      </w:r>
      <w:r w:rsidR="00982829">
        <w:t xml:space="preserve"> a</w:t>
      </w:r>
      <w:r w:rsidR="002B136A">
        <w:t xml:space="preserve"> </w:t>
      </w:r>
      <w:r w:rsidR="00EF1D24">
        <w:t xml:space="preserve">new </w:t>
      </w:r>
      <w:r w:rsidR="002B136A">
        <w:t>LS</w:t>
      </w:r>
      <w:r w:rsidR="00642E17">
        <w:t xml:space="preserve"> </w:t>
      </w:r>
      <w:r w:rsidR="002B136A">
        <w:t>[</w:t>
      </w:r>
      <w:r w:rsidR="006339ED">
        <w:t>2</w:t>
      </w:r>
      <w:r w:rsidR="002B136A">
        <w:t xml:space="preserve">] to RAN2, </w:t>
      </w:r>
      <w:r>
        <w:t xml:space="preserve">to ask RAN2 to add “CD-SSB” indication in </w:t>
      </w:r>
      <w:proofErr w:type="spellStart"/>
      <w:r>
        <w:t>MeasurementTimingConfiguration</w:t>
      </w:r>
      <w:proofErr w:type="spellEnd"/>
      <w:r>
        <w:t xml:space="preserve"> inter-node message, the content of the LS is copied as below:</w:t>
      </w:r>
    </w:p>
    <w:tbl>
      <w:tblPr>
        <w:tblStyle w:val="afc"/>
        <w:tblW w:w="0" w:type="auto"/>
        <w:tblInd w:w="108" w:type="dxa"/>
        <w:tblLook w:val="04A0" w:firstRow="1" w:lastRow="0" w:firstColumn="1" w:lastColumn="0" w:noHBand="0" w:noVBand="1"/>
      </w:tblPr>
      <w:tblGrid>
        <w:gridCol w:w="9889"/>
      </w:tblGrid>
      <w:tr w:rsidR="008B1BE4" w14:paraId="5FA50627" w14:textId="77777777" w:rsidTr="008B1BE4">
        <w:tc>
          <w:tcPr>
            <w:tcW w:w="9889" w:type="dxa"/>
          </w:tcPr>
          <w:p w14:paraId="1085F5AC" w14:textId="77777777" w:rsidR="008B1BE4" w:rsidRPr="008B1BE4" w:rsidRDefault="008B1BE4" w:rsidP="00BB2029">
            <w:pPr>
              <w:spacing w:beforeLines="0" w:after="0"/>
              <w:rPr>
                <w:rFonts w:ascii="Arial" w:hAnsi="Arial" w:cs="Arial"/>
                <w:b/>
                <w:sz w:val="20"/>
              </w:rPr>
            </w:pPr>
            <w:r w:rsidRPr="008B1BE4">
              <w:rPr>
                <w:rFonts w:ascii="Arial" w:hAnsi="Arial" w:cs="Arial"/>
                <w:b/>
                <w:sz w:val="20"/>
              </w:rPr>
              <w:t>1. Overall Description:</w:t>
            </w:r>
          </w:p>
          <w:p w14:paraId="7E2E727D" w14:textId="77777777" w:rsidR="008B1BE4" w:rsidRPr="008B1BE4" w:rsidRDefault="008B1BE4" w:rsidP="00BB2029">
            <w:pPr>
              <w:spacing w:beforeLines="0" w:after="0"/>
              <w:rPr>
                <w:rFonts w:ascii="Arial" w:hAnsi="Arial" w:cs="Arial"/>
                <w:sz w:val="20"/>
              </w:rPr>
            </w:pPr>
            <w:r w:rsidRPr="008B1BE4">
              <w:rPr>
                <w:rFonts w:ascii="Arial" w:hAnsi="Arial" w:cs="Arial"/>
                <w:sz w:val="20"/>
              </w:rPr>
              <w:t xml:space="preserve">RAN3 discussed the need of exchanging SSB type information over </w:t>
            </w:r>
            <w:proofErr w:type="spellStart"/>
            <w:r w:rsidRPr="008B1BE4">
              <w:rPr>
                <w:rFonts w:ascii="Arial" w:hAnsi="Arial" w:cs="Arial"/>
                <w:sz w:val="20"/>
              </w:rPr>
              <w:t>Xn</w:t>
            </w:r>
            <w:proofErr w:type="spellEnd"/>
            <w:r w:rsidRPr="008B1BE4">
              <w:rPr>
                <w:rFonts w:ascii="Arial" w:hAnsi="Arial" w:cs="Arial"/>
                <w:sz w:val="20"/>
              </w:rPr>
              <w:t xml:space="preserve"> and observed that:</w:t>
            </w:r>
          </w:p>
          <w:p w14:paraId="178FF874" w14:textId="17008DC8" w:rsidR="008B1BE4" w:rsidRPr="008B1BE4" w:rsidRDefault="008B1BE4" w:rsidP="00BB2029">
            <w:pPr>
              <w:widowControl/>
              <w:numPr>
                <w:ilvl w:val="0"/>
                <w:numId w:val="9"/>
              </w:numPr>
              <w:spacing w:beforeLines="0" w:after="0" w:line="240" w:lineRule="auto"/>
              <w:jc w:val="left"/>
              <w:rPr>
                <w:rFonts w:ascii="Arial" w:hAnsi="Arial" w:cs="Arial"/>
                <w:sz w:val="20"/>
                <w:lang w:eastAsia="zh-CN"/>
              </w:rPr>
            </w:pPr>
            <w:bookmarkStart w:id="2" w:name="OLE_LINK66"/>
            <w:r w:rsidRPr="008B1BE4">
              <w:rPr>
                <w:rFonts w:ascii="Arial" w:hAnsi="Arial" w:cs="Arial"/>
                <w:sz w:val="20"/>
              </w:rPr>
              <w:t xml:space="preserve">It would be helpful for eNB or NG-RAN node to receive information that allow to distinguish between </w:t>
            </w:r>
            <w:bookmarkEnd w:id="2"/>
            <w:r w:rsidRPr="008B1BE4">
              <w:rPr>
                <w:rFonts w:ascii="Arial" w:hAnsi="Arial" w:cs="Arial"/>
                <w:sz w:val="20"/>
              </w:rPr>
              <w:t xml:space="preserve">cell defining SSBs and </w:t>
            </w:r>
            <w:proofErr w:type="spellStart"/>
            <w:r w:rsidRPr="008B1BE4">
              <w:rPr>
                <w:rFonts w:ascii="Arial" w:hAnsi="Arial" w:cs="Arial"/>
                <w:sz w:val="20"/>
              </w:rPr>
              <w:t>non cell</w:t>
            </w:r>
            <w:proofErr w:type="spellEnd"/>
            <w:r w:rsidRPr="008B1BE4">
              <w:rPr>
                <w:rFonts w:ascii="Arial" w:hAnsi="Arial" w:cs="Arial"/>
                <w:sz w:val="20"/>
              </w:rPr>
              <w:t xml:space="preserve"> defining SSBs from </w:t>
            </w:r>
            <w:proofErr w:type="spellStart"/>
            <w:r w:rsidRPr="008B1BE4">
              <w:rPr>
                <w:rFonts w:ascii="Arial" w:hAnsi="Arial" w:cs="Arial"/>
                <w:sz w:val="20"/>
              </w:rPr>
              <w:t>neighbouring</w:t>
            </w:r>
            <w:proofErr w:type="spellEnd"/>
            <w:r w:rsidRPr="008B1BE4">
              <w:rPr>
                <w:rFonts w:ascii="Arial" w:hAnsi="Arial" w:cs="Arial"/>
                <w:sz w:val="20"/>
              </w:rPr>
              <w:t xml:space="preserve"> NG-RAN nodes.</w:t>
            </w:r>
          </w:p>
          <w:p w14:paraId="093B4B5E" w14:textId="77777777" w:rsidR="008B1BE4" w:rsidRPr="008B1BE4" w:rsidRDefault="008B1BE4" w:rsidP="00BB2029">
            <w:pPr>
              <w:spacing w:beforeLines="0" w:after="0"/>
              <w:rPr>
                <w:rFonts w:ascii="Arial" w:hAnsi="Arial" w:cs="Arial"/>
                <w:sz w:val="20"/>
                <w:lang w:eastAsia="zh-CN"/>
              </w:rPr>
            </w:pPr>
            <w:r w:rsidRPr="008B1BE4">
              <w:rPr>
                <w:rFonts w:ascii="Arial" w:hAnsi="Arial" w:cs="Arial"/>
                <w:sz w:val="20"/>
                <w:lang w:eastAsia="zh-CN"/>
              </w:rPr>
              <w:t xml:space="preserve">RAN3 believes that a suitable way to convey SSB type information could be to identify the CD-SSB within the SSB information carried in the </w:t>
            </w:r>
            <w:proofErr w:type="spellStart"/>
            <w:r w:rsidRPr="008B1BE4">
              <w:rPr>
                <w:rFonts w:ascii="Arial" w:hAnsi="Arial" w:cs="Arial"/>
                <w:i/>
                <w:sz w:val="20"/>
                <w:lang w:eastAsia="zh-CN"/>
              </w:rPr>
              <w:t>MeasurementTimingConfiguration</w:t>
            </w:r>
            <w:proofErr w:type="spellEnd"/>
            <w:r w:rsidRPr="008B1BE4">
              <w:rPr>
                <w:rFonts w:ascii="Arial" w:hAnsi="Arial" w:cs="Arial"/>
                <w:sz w:val="20"/>
                <w:lang w:eastAsia="zh-CN"/>
              </w:rPr>
              <w:t xml:space="preserve"> inter-node RRC message.</w:t>
            </w:r>
          </w:p>
          <w:p w14:paraId="680D3A85" w14:textId="77777777" w:rsidR="008B1BE4" w:rsidRPr="008B1BE4" w:rsidRDefault="008B1BE4" w:rsidP="00BB2029">
            <w:pPr>
              <w:spacing w:beforeLines="0" w:after="0"/>
              <w:rPr>
                <w:rFonts w:ascii="Arial" w:hAnsi="Arial" w:cs="Arial"/>
                <w:b/>
                <w:sz w:val="20"/>
              </w:rPr>
            </w:pPr>
            <w:r w:rsidRPr="008B1BE4">
              <w:rPr>
                <w:rFonts w:ascii="Arial" w:hAnsi="Arial" w:cs="Arial"/>
                <w:b/>
                <w:sz w:val="20"/>
              </w:rPr>
              <w:t>2. Actions:</w:t>
            </w:r>
          </w:p>
          <w:p w14:paraId="5E8AF02F" w14:textId="77777777" w:rsidR="008B1BE4" w:rsidRPr="008B1BE4" w:rsidRDefault="008B1BE4" w:rsidP="00BB2029">
            <w:pPr>
              <w:spacing w:beforeLines="0" w:after="0"/>
              <w:ind w:left="1985" w:hanging="1985"/>
              <w:rPr>
                <w:rFonts w:ascii="Arial" w:hAnsi="Arial" w:cs="Arial"/>
                <w:b/>
                <w:sz w:val="20"/>
              </w:rPr>
            </w:pPr>
            <w:r w:rsidRPr="008B1BE4">
              <w:rPr>
                <w:rFonts w:ascii="Arial" w:hAnsi="Arial" w:cs="Arial"/>
                <w:b/>
                <w:sz w:val="20"/>
              </w:rPr>
              <w:t>To RAN2 group.</w:t>
            </w:r>
          </w:p>
          <w:p w14:paraId="3BCDC255" w14:textId="69500DC6" w:rsidR="008B1BE4" w:rsidRPr="008B1BE4" w:rsidRDefault="008B1BE4" w:rsidP="00BB2029">
            <w:pPr>
              <w:spacing w:beforeLines="0" w:after="0"/>
              <w:ind w:left="993" w:hanging="993"/>
              <w:rPr>
                <w:rFonts w:ascii="Arial" w:hAnsi="Arial" w:cs="Arial"/>
                <w:i/>
                <w:iCs/>
                <w:color w:val="FF0000"/>
                <w:sz w:val="20"/>
              </w:rPr>
            </w:pPr>
            <w:r w:rsidRPr="008B1BE4">
              <w:rPr>
                <w:rFonts w:ascii="Arial" w:hAnsi="Arial" w:cs="Arial"/>
                <w:b/>
                <w:sz w:val="20"/>
              </w:rPr>
              <w:t xml:space="preserve">ACTION: </w:t>
            </w:r>
            <w:r w:rsidRPr="008B1BE4">
              <w:rPr>
                <w:rFonts w:ascii="Arial" w:hAnsi="Arial" w:cs="Arial"/>
                <w:b/>
                <w:sz w:val="20"/>
              </w:rPr>
              <w:tab/>
            </w:r>
            <w:r w:rsidRPr="008B1BE4">
              <w:rPr>
                <w:rFonts w:ascii="Arial" w:hAnsi="Arial" w:cs="Arial"/>
                <w:sz w:val="20"/>
              </w:rPr>
              <w:t xml:space="preserve">RAN3 kindly requests RAN2 to take the above into account and update their specifications if needed. </w:t>
            </w:r>
          </w:p>
        </w:tc>
      </w:tr>
    </w:tbl>
    <w:p w14:paraId="2D834B44" w14:textId="77777777" w:rsidR="00522A1F" w:rsidRDefault="00642E17" w:rsidP="00EF1D24">
      <w:pPr>
        <w:spacing w:before="156"/>
      </w:pPr>
      <w:r>
        <w:t>According to</w:t>
      </w:r>
      <w:r>
        <w:rPr>
          <w:rFonts w:hint="eastAsia"/>
        </w:rPr>
        <w:t xml:space="preserve"> </w:t>
      </w:r>
      <w:r w:rsidR="00EF1D24">
        <w:rPr>
          <w:rFonts w:hint="eastAsia"/>
        </w:rPr>
        <w:t>RAN3</w:t>
      </w:r>
      <w:r w:rsidR="008B1BE4">
        <w:t>’s discussion</w:t>
      </w:r>
      <w:r w:rsidR="00EF1D24">
        <w:rPr>
          <w:rFonts w:hint="eastAsia"/>
        </w:rPr>
        <w:t xml:space="preserve">, the main intention is to differentiate whether </w:t>
      </w:r>
      <w:r>
        <w:t>a</w:t>
      </w:r>
      <w:r w:rsidR="00EF1D24">
        <w:rPr>
          <w:rFonts w:hint="eastAsia"/>
        </w:rPr>
        <w:t xml:space="preserve"> neighbour cell can be treated as </w:t>
      </w:r>
      <w:proofErr w:type="spellStart"/>
      <w:r w:rsidR="00EF1D24">
        <w:rPr>
          <w:rFonts w:hint="eastAsia"/>
        </w:rPr>
        <w:t>PCell</w:t>
      </w:r>
      <w:proofErr w:type="spellEnd"/>
      <w:r>
        <w:t xml:space="preserve"> </w:t>
      </w:r>
      <w:r w:rsidR="00EF1D24">
        <w:rPr>
          <w:rFonts w:hint="eastAsia"/>
        </w:rPr>
        <w:t>(e.g. for handover candidates, and cell re-selection candidates)</w:t>
      </w:r>
      <w:r>
        <w:t>.</w:t>
      </w:r>
      <w:r w:rsidR="00EF1D24">
        <w:t xml:space="preserve"> </w:t>
      </w:r>
      <w:r w:rsidR="00CC66FC">
        <w:t xml:space="preserve">Then receiving node can configure measurements on these frequencies in both system information (e.g. for Idle/Inactive UEs) and </w:t>
      </w:r>
      <w:proofErr w:type="spellStart"/>
      <w:r w:rsidR="00CC66FC">
        <w:t>MeasConfig</w:t>
      </w:r>
      <w:proofErr w:type="spellEnd"/>
      <w:r w:rsidR="00CC66FC">
        <w:t xml:space="preserve"> (i.e. for Connected UEs). </w:t>
      </w:r>
    </w:p>
    <w:p w14:paraId="5D821506" w14:textId="4CE99860" w:rsidR="00522A1F" w:rsidRDefault="00522A1F" w:rsidP="00522A1F">
      <w:pPr>
        <w:spacing w:before="156"/>
        <w:ind w:left="1265" w:hangingChars="600" w:hanging="1265"/>
      </w:pPr>
      <w:r>
        <w:rPr>
          <w:rFonts w:hint="eastAsia"/>
          <w:b/>
        </w:rPr>
        <w:t>Observation</w:t>
      </w:r>
      <w:r>
        <w:rPr>
          <w:b/>
        </w:rPr>
        <w:t>1</w:t>
      </w:r>
      <w:r>
        <w:rPr>
          <w:rFonts w:hint="eastAsia"/>
          <w:b/>
        </w:rPr>
        <w:t>:</w:t>
      </w:r>
      <w:r>
        <w:rPr>
          <w:b/>
        </w:rPr>
        <w:t xml:space="preserve"> RAN3 wants to add CD-SSB indication to differentiate the SSB which can be measured for cell re-selection and handover purpose. </w:t>
      </w:r>
    </w:p>
    <w:p w14:paraId="5A1A207B" w14:textId="05F42B41" w:rsidR="00EF1D24" w:rsidRDefault="00642E17" w:rsidP="00EF1D24">
      <w:pPr>
        <w:spacing w:before="156"/>
      </w:pPr>
      <w:r>
        <w:t xml:space="preserve">However, as discussed at length in the past, a CD-SSB is not necessarily associated to a </w:t>
      </w:r>
      <w:proofErr w:type="spellStart"/>
      <w:r>
        <w:t>PCell</w:t>
      </w:r>
      <w:proofErr w:type="spellEnd"/>
      <w:r>
        <w:t>. T</w:t>
      </w:r>
      <w:r w:rsidR="00035803">
        <w:t xml:space="preserve">he SSB associated </w:t>
      </w:r>
      <w:r w:rsidR="00035803">
        <w:lastRenderedPageBreak/>
        <w:t xml:space="preserve">to </w:t>
      </w:r>
      <w:r>
        <w:t xml:space="preserve">a </w:t>
      </w:r>
      <w:proofErr w:type="spellStart"/>
      <w:r w:rsidR="00035803">
        <w:t>PCell</w:t>
      </w:r>
      <w:proofErr w:type="spellEnd"/>
      <w:r w:rsidR="00035803">
        <w:t xml:space="preserve"> should fulfill </w:t>
      </w:r>
      <w:r>
        <w:t xml:space="preserve">the </w:t>
      </w:r>
      <w:r w:rsidR="00035803">
        <w:t xml:space="preserve">following </w:t>
      </w:r>
      <w:r>
        <w:t>characteristics</w:t>
      </w:r>
      <w:r w:rsidR="00035803">
        <w:t>:</w:t>
      </w:r>
    </w:p>
    <w:p w14:paraId="375CFBF8" w14:textId="77777777" w:rsidR="003C1486" w:rsidDel="00FC740A" w:rsidRDefault="003C1486" w:rsidP="003C1486">
      <w:pPr>
        <w:numPr>
          <w:ilvl w:val="0"/>
          <w:numId w:val="6"/>
        </w:numPr>
        <w:spacing w:before="156" w:afterLines="50" w:after="156" w:line="120" w:lineRule="auto"/>
      </w:pPr>
      <w:r w:rsidDel="00FC740A">
        <w:rPr>
          <w:rFonts w:hint="eastAsia"/>
        </w:rPr>
        <w:t>SSB is associated with RMSI</w:t>
      </w:r>
      <w:r w:rsidDel="00FC740A">
        <w:t xml:space="preserve"> (CD-SSB)</w:t>
      </w:r>
    </w:p>
    <w:p w14:paraId="053B1CD5" w14:textId="77777777" w:rsidR="00EF1D24" w:rsidRDefault="00EF1D24" w:rsidP="0072221F">
      <w:pPr>
        <w:numPr>
          <w:ilvl w:val="0"/>
          <w:numId w:val="6"/>
        </w:numPr>
        <w:spacing w:before="156" w:afterLines="50" w:after="156" w:line="120" w:lineRule="auto"/>
      </w:pPr>
      <w:r>
        <w:rPr>
          <w:rFonts w:hint="eastAsia"/>
        </w:rPr>
        <w:t>SSB is on sync raster</w:t>
      </w:r>
      <w:r w:rsidR="00035803">
        <w:t xml:space="preserve"> (</w:t>
      </w:r>
      <w:r>
        <w:rPr>
          <w:rFonts w:hint="eastAsia"/>
        </w:rPr>
        <w:t>can be determined by comparing the ARFCN of SSB with the correspondi</w:t>
      </w:r>
      <w:r w:rsidR="00035803">
        <w:rPr>
          <w:rFonts w:hint="eastAsia"/>
        </w:rPr>
        <w:t>ng GSCN values defined in RAN4</w:t>
      </w:r>
      <w:r w:rsidR="00035803">
        <w:t>);</w:t>
      </w:r>
    </w:p>
    <w:p w14:paraId="3E16F7C8" w14:textId="760916EC" w:rsidR="00EF1D24" w:rsidRDefault="00FC740A" w:rsidP="0072221F">
      <w:pPr>
        <w:numPr>
          <w:ilvl w:val="0"/>
          <w:numId w:val="6"/>
        </w:numPr>
        <w:spacing w:before="156" w:afterLines="50" w:after="156" w:line="120" w:lineRule="auto"/>
      </w:pPr>
      <w:r>
        <w:t>The a</w:t>
      </w:r>
      <w:r w:rsidR="00035803">
        <w:t xml:space="preserve">ssociated RMSI </w:t>
      </w:r>
      <w:r w:rsidR="00035803">
        <w:rPr>
          <w:rFonts w:hint="eastAsia"/>
        </w:rPr>
        <w:t>is broadcast</w:t>
      </w:r>
      <w:r w:rsidR="00035803">
        <w:t>ing</w:t>
      </w:r>
      <w:r w:rsidR="00035803">
        <w:rPr>
          <w:rFonts w:hint="eastAsia"/>
        </w:rPr>
        <w:t xml:space="preserve"> </w:t>
      </w:r>
      <w:r>
        <w:t xml:space="preserve">a </w:t>
      </w:r>
      <w:r w:rsidR="00035803">
        <w:rPr>
          <w:rFonts w:hint="eastAsia"/>
        </w:rPr>
        <w:t>TAC</w:t>
      </w:r>
      <w:r w:rsidR="00035803">
        <w:t xml:space="preserve"> </w:t>
      </w:r>
    </w:p>
    <w:p w14:paraId="122C8675" w14:textId="14784391" w:rsidR="00EF1D24" w:rsidRDefault="00FC740A">
      <w:pPr>
        <w:spacing w:before="156"/>
      </w:pPr>
      <w:r>
        <w:t>The</w:t>
      </w:r>
      <w:r w:rsidR="00035803">
        <w:t xml:space="preserve"> </w:t>
      </w:r>
      <w:r w:rsidR="003C1486">
        <w:t>second</w:t>
      </w:r>
      <w:r w:rsidR="00035803">
        <w:t xml:space="preserve"> </w:t>
      </w:r>
      <w:r>
        <w:t>characteristic</w:t>
      </w:r>
      <w:r w:rsidR="00035803">
        <w:t xml:space="preserve"> can be determined by </w:t>
      </w:r>
      <w:r>
        <w:t xml:space="preserve">the </w:t>
      </w:r>
      <w:r w:rsidR="00035803">
        <w:t xml:space="preserve">network by comparing the ARFCN value, but the last </w:t>
      </w:r>
      <w:r>
        <w:t xml:space="preserve">one cannot be </w:t>
      </w:r>
      <w:r w:rsidR="00035803">
        <w:t>determine</w:t>
      </w:r>
      <w:r>
        <w:t>d</w:t>
      </w:r>
      <w:r w:rsidR="00035803">
        <w:t xml:space="preserve"> by </w:t>
      </w:r>
      <w:r>
        <w:t xml:space="preserve">the </w:t>
      </w:r>
      <w:r w:rsidR="00035803">
        <w:t>network</w:t>
      </w:r>
      <w:r>
        <w:t xml:space="preserve">, because </w:t>
      </w:r>
      <w:r w:rsidR="00035803">
        <w:t>the TAC information is mandatory present in X2/</w:t>
      </w:r>
      <w:proofErr w:type="spellStart"/>
      <w:r w:rsidR="00035803">
        <w:t>Xn</w:t>
      </w:r>
      <w:proofErr w:type="spellEnd"/>
      <w:r w:rsidR="00035803">
        <w:t xml:space="preserve"> AP</w:t>
      </w:r>
      <w:r>
        <w:t xml:space="preserve"> </w:t>
      </w:r>
      <w:r>
        <w:rPr>
          <w:color w:val="FF0000"/>
        </w:rPr>
        <w:t>even for cells not broadcasting SIB1</w:t>
      </w:r>
      <w:r w:rsidR="00035803">
        <w:t xml:space="preserve">. Then it is not enough to use “CD-SSB” </w:t>
      </w:r>
      <w:r w:rsidR="003C1486">
        <w:t xml:space="preserve">indication </w:t>
      </w:r>
      <w:r w:rsidR="00035803">
        <w:t xml:space="preserve">to identify </w:t>
      </w:r>
      <w:proofErr w:type="spellStart"/>
      <w:r w:rsidR="00035803">
        <w:t>PCell</w:t>
      </w:r>
      <w:proofErr w:type="spellEnd"/>
      <w:r w:rsidR="00035803">
        <w:t xml:space="preserve"> capable SSBs. </w:t>
      </w:r>
    </w:p>
    <w:p w14:paraId="30547E96" w14:textId="6668E225" w:rsidR="00835EFD" w:rsidRDefault="00035803" w:rsidP="00835EFD">
      <w:pPr>
        <w:spacing w:before="156"/>
        <w:ind w:left="1265" w:hangingChars="600" w:hanging="1265"/>
      </w:pPr>
      <w:r>
        <w:rPr>
          <w:rFonts w:hint="eastAsia"/>
          <w:b/>
        </w:rPr>
        <w:t>Observation</w:t>
      </w:r>
      <w:r w:rsidR="0025526F">
        <w:rPr>
          <w:b/>
        </w:rPr>
        <w:t>2</w:t>
      </w:r>
      <w:r>
        <w:rPr>
          <w:rFonts w:hint="eastAsia"/>
          <w:b/>
        </w:rPr>
        <w:t>:</w:t>
      </w:r>
      <w:r>
        <w:rPr>
          <w:b/>
        </w:rPr>
        <w:t xml:space="preserve"> </w:t>
      </w:r>
      <w:r w:rsidR="006F5556">
        <w:rPr>
          <w:b/>
        </w:rPr>
        <w:t>CD-SSB information is not enough</w:t>
      </w:r>
      <w:r>
        <w:rPr>
          <w:b/>
        </w:rPr>
        <w:t xml:space="preserve"> to identify </w:t>
      </w:r>
      <w:proofErr w:type="spellStart"/>
      <w:r>
        <w:rPr>
          <w:b/>
        </w:rPr>
        <w:t>PCell</w:t>
      </w:r>
      <w:proofErr w:type="spellEnd"/>
      <w:r>
        <w:rPr>
          <w:b/>
        </w:rPr>
        <w:t xml:space="preserve"> capable SSBs, </w:t>
      </w:r>
      <w:r w:rsidR="003C1486">
        <w:rPr>
          <w:b/>
        </w:rPr>
        <w:t xml:space="preserve">because </w:t>
      </w:r>
      <w:r w:rsidR="002D4AFB">
        <w:rPr>
          <w:b/>
        </w:rPr>
        <w:t xml:space="preserve">a </w:t>
      </w:r>
      <w:r>
        <w:rPr>
          <w:b/>
        </w:rPr>
        <w:t xml:space="preserve">CD-SSB may </w:t>
      </w:r>
      <w:r w:rsidR="002D4AFB">
        <w:rPr>
          <w:b/>
        </w:rPr>
        <w:t>not broadcasting TAC information in RMSI</w:t>
      </w:r>
      <w:r>
        <w:rPr>
          <w:b/>
        </w:rPr>
        <w:t xml:space="preserve">. </w:t>
      </w:r>
    </w:p>
    <w:p w14:paraId="51E5728A" w14:textId="161CD004" w:rsidR="00835EFD" w:rsidRPr="00835EFD" w:rsidRDefault="00835EFD" w:rsidP="00835EFD">
      <w:pPr>
        <w:spacing w:before="156" w:afterLines="50" w:after="156"/>
        <w:ind w:left="1202" w:hangingChars="570" w:hanging="1202"/>
        <w:rPr>
          <w:b/>
        </w:rPr>
      </w:pPr>
      <w:r>
        <w:rPr>
          <w:rFonts w:hint="eastAsia"/>
          <w:b/>
        </w:rPr>
        <w:t xml:space="preserve">Proposal </w:t>
      </w:r>
      <w:r>
        <w:rPr>
          <w:b/>
        </w:rPr>
        <w:t>1</w:t>
      </w:r>
      <w:r>
        <w:rPr>
          <w:rFonts w:hint="eastAsia"/>
          <w:b/>
        </w:rPr>
        <w:t xml:space="preserve">: </w:t>
      </w:r>
      <w:r>
        <w:rPr>
          <w:rFonts w:hint="eastAsia"/>
          <w:b/>
        </w:rPr>
        <w:tab/>
      </w:r>
      <w:r>
        <w:rPr>
          <w:b/>
        </w:rPr>
        <w:t xml:space="preserve">Inform RAN3 in the reply LS that “CD-SSB” SSB type is not sufficient to identify </w:t>
      </w:r>
      <w:proofErr w:type="spellStart"/>
      <w:r>
        <w:rPr>
          <w:b/>
        </w:rPr>
        <w:t>PCell</w:t>
      </w:r>
      <w:proofErr w:type="spellEnd"/>
      <w:r>
        <w:rPr>
          <w:b/>
        </w:rPr>
        <w:t xml:space="preserve"> capable SSBs for cell re-selection/handover measurement purpose</w:t>
      </w:r>
      <w:r>
        <w:rPr>
          <w:rFonts w:hint="eastAsia"/>
          <w:b/>
        </w:rPr>
        <w:t>.</w:t>
      </w:r>
    </w:p>
    <w:p w14:paraId="7405257A" w14:textId="13867B25" w:rsidR="0025526F" w:rsidRDefault="00BC6C2A">
      <w:pPr>
        <w:spacing w:before="156"/>
      </w:pPr>
      <w:r>
        <w:t>In addition</w:t>
      </w:r>
      <w:r w:rsidR="008D33FE">
        <w:t xml:space="preserve">, for wideband scenario, as we agreed in RAN2#104, PCI information </w:t>
      </w:r>
      <w:r w:rsidR="005E0FA9">
        <w:t>can be</w:t>
      </w:r>
      <w:r w:rsidR="008D33FE">
        <w:t xml:space="preserve"> indicated to each SSB included in </w:t>
      </w:r>
      <w:proofErr w:type="spellStart"/>
      <w:r w:rsidR="008D33FE">
        <w:t>measurementTimingConfiguration</w:t>
      </w:r>
      <w:proofErr w:type="spellEnd"/>
      <w:r w:rsidR="008D33FE">
        <w:t xml:space="preserve">. Per the common understanding in RAN3, all </w:t>
      </w:r>
      <w:proofErr w:type="spellStart"/>
      <w:r w:rsidR="008D33FE">
        <w:t>PCell</w:t>
      </w:r>
      <w:proofErr w:type="spellEnd"/>
      <w:r w:rsidR="008D33FE">
        <w:t xml:space="preserve"> and </w:t>
      </w:r>
      <w:proofErr w:type="spellStart"/>
      <w:r w:rsidR="008D33FE">
        <w:t>PSCell</w:t>
      </w:r>
      <w:proofErr w:type="spellEnd"/>
      <w:r w:rsidR="008D33FE">
        <w:t xml:space="preserve"> cap</w:t>
      </w:r>
      <w:r w:rsidR="0025526F">
        <w:t>able cells should be transmit</w:t>
      </w:r>
      <w:r w:rsidR="008D33FE">
        <w:t>ted as an individual cel</w:t>
      </w:r>
      <w:r w:rsidR="0025526F">
        <w:t>l over X2/</w:t>
      </w:r>
      <w:proofErr w:type="spellStart"/>
      <w:r w:rsidR="0025526F">
        <w:t>Xn</w:t>
      </w:r>
      <w:proofErr w:type="spellEnd"/>
      <w:r w:rsidR="0025526F">
        <w:t xml:space="preserve"> interface</w:t>
      </w:r>
      <w:r w:rsidR="0025526F">
        <w:rPr>
          <w:rFonts w:hint="eastAsia"/>
        </w:rPr>
        <w:t>,</w:t>
      </w:r>
      <w:r w:rsidR="0025526F">
        <w:t xml:space="preserve"> and</w:t>
      </w:r>
      <w:r w:rsidR="008D33FE">
        <w:t xml:space="preserve"> the sending node can indicate </w:t>
      </w:r>
      <w:proofErr w:type="spellStart"/>
      <w:r w:rsidR="008D33FE">
        <w:t>PSCell</w:t>
      </w:r>
      <w:proofErr w:type="spellEnd"/>
      <w:r w:rsidR="008D33FE">
        <w:t xml:space="preserve"> c</w:t>
      </w:r>
      <w:r w:rsidR="0025526F">
        <w:t xml:space="preserve">apable information </w:t>
      </w:r>
      <w:r w:rsidR="00CE7ABA">
        <w:t>by setting the</w:t>
      </w:r>
      <w:r w:rsidR="008D33FE">
        <w:t xml:space="preserve"> “EN-DC support” ind</w:t>
      </w:r>
      <w:r w:rsidR="00CE7ABA">
        <w:t xml:space="preserve">icator to “true” in RAN3. </w:t>
      </w:r>
    </w:p>
    <w:p w14:paraId="79C84679" w14:textId="3F4E2A91" w:rsidR="0025526F" w:rsidRDefault="0025526F" w:rsidP="0025526F">
      <w:pPr>
        <w:spacing w:before="156"/>
        <w:ind w:left="1265" w:hangingChars="600" w:hanging="1265"/>
      </w:pPr>
      <w:r>
        <w:rPr>
          <w:rFonts w:hint="eastAsia"/>
          <w:b/>
        </w:rPr>
        <w:t>Observation</w:t>
      </w:r>
      <w:r>
        <w:rPr>
          <w:b/>
        </w:rPr>
        <w:t>3</w:t>
      </w:r>
      <w:r>
        <w:rPr>
          <w:rFonts w:hint="eastAsia"/>
          <w:b/>
        </w:rPr>
        <w:t>:</w:t>
      </w:r>
      <w:r>
        <w:rPr>
          <w:b/>
        </w:rPr>
        <w:t xml:space="preserve"> In RAN3, all </w:t>
      </w:r>
      <w:proofErr w:type="spellStart"/>
      <w:r>
        <w:rPr>
          <w:b/>
        </w:rPr>
        <w:t>PCell</w:t>
      </w:r>
      <w:proofErr w:type="spellEnd"/>
      <w:r>
        <w:rPr>
          <w:b/>
        </w:rPr>
        <w:t xml:space="preserve"> and </w:t>
      </w:r>
      <w:proofErr w:type="spellStart"/>
      <w:r>
        <w:rPr>
          <w:b/>
        </w:rPr>
        <w:t>PSCell</w:t>
      </w:r>
      <w:proofErr w:type="spellEnd"/>
      <w:r>
        <w:rPr>
          <w:b/>
        </w:rPr>
        <w:t xml:space="preserve"> capable cells will be transmitted as individual cells over X2/</w:t>
      </w:r>
      <w:proofErr w:type="spellStart"/>
      <w:r>
        <w:rPr>
          <w:b/>
        </w:rPr>
        <w:t>Xn</w:t>
      </w:r>
      <w:proofErr w:type="spellEnd"/>
      <w:r>
        <w:rPr>
          <w:b/>
        </w:rPr>
        <w:t xml:space="preserve"> interface</w:t>
      </w:r>
      <w:r w:rsidR="00BC6C2A">
        <w:rPr>
          <w:b/>
        </w:rPr>
        <w:t>.</w:t>
      </w:r>
    </w:p>
    <w:p w14:paraId="1BA01A67" w14:textId="057E2C95" w:rsidR="008D33FE" w:rsidRPr="00795367" w:rsidRDefault="00795367">
      <w:pPr>
        <w:spacing w:before="156"/>
      </w:pPr>
      <w:r>
        <w:t xml:space="preserve">An example is </w:t>
      </w:r>
      <w:r w:rsidR="0025526F" w:rsidRPr="00795367">
        <w:t>shown in following figur</w:t>
      </w:r>
      <w:r w:rsidR="00FC0DED">
        <w:t>e</w:t>
      </w:r>
      <w:r w:rsidR="008F263B">
        <w:t>:</w:t>
      </w:r>
    </w:p>
    <w:p w14:paraId="5BF99FC3" w14:textId="373D98D8" w:rsidR="00275A60" w:rsidRDefault="00BC6C2A" w:rsidP="00275A60">
      <w:pPr>
        <w:spacing w:before="156"/>
        <w:jc w:val="center"/>
      </w:pPr>
      <w:r>
        <w:object w:dxaOrig="11054" w:dyaOrig="5593" w14:anchorId="5AD5C06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8.5pt;height:247pt" o:ole="">
            <v:imagedata r:id="rId9" o:title=""/>
          </v:shape>
          <o:OLEObject Type="Embed" ProgID="Visio.Drawing.11" ShapeID="_x0000_i1025" DrawAspect="Content" ObjectID="_1611767093" r:id="rId10"/>
        </w:object>
      </w:r>
    </w:p>
    <w:p w14:paraId="4671DC31" w14:textId="708462B7" w:rsidR="00275A60" w:rsidRPr="00C971C7" w:rsidRDefault="00795367" w:rsidP="00275A60">
      <w:pPr>
        <w:spacing w:before="156"/>
        <w:jc w:val="center"/>
        <w:rPr>
          <w:highlight w:val="yellow"/>
        </w:rPr>
      </w:pPr>
      <w:r>
        <w:t xml:space="preserve">Figure1 </w:t>
      </w:r>
      <w:r w:rsidR="00BC6C2A">
        <w:t>A</w:t>
      </w:r>
      <w:r w:rsidR="008F263B">
        <w:t>n e</w:t>
      </w:r>
      <w:r>
        <w:t>xample of X2/</w:t>
      </w:r>
      <w:proofErr w:type="spellStart"/>
      <w:r>
        <w:t>Xn</w:t>
      </w:r>
      <w:proofErr w:type="spellEnd"/>
      <w:r>
        <w:t xml:space="preserve"> transmission</w:t>
      </w:r>
      <w:r w:rsidR="008F263B">
        <w:t xml:space="preserve"> for wideband cell</w:t>
      </w:r>
    </w:p>
    <w:p w14:paraId="6BB8C298" w14:textId="0210AE36" w:rsidR="008D33FE" w:rsidRDefault="005E0FA9">
      <w:pPr>
        <w:spacing w:before="156"/>
      </w:pPr>
      <w:r>
        <w:t>In the</w:t>
      </w:r>
      <w:r w:rsidR="00BC6C2A">
        <w:t xml:space="preserve"> example, both SSB1/2/4 will be delivered as individual cells</w:t>
      </w:r>
      <w:r w:rsidR="0084372F">
        <w:t xml:space="preserve"> (e.g. with NCGI) over</w:t>
      </w:r>
      <w:r w:rsidR="00BC6C2A">
        <w:t xml:space="preserve"> X2/</w:t>
      </w:r>
      <w:proofErr w:type="spellStart"/>
      <w:r w:rsidR="00BC6C2A">
        <w:t>Xn</w:t>
      </w:r>
      <w:proofErr w:type="spellEnd"/>
      <w:r w:rsidR="00BC6C2A">
        <w:t xml:space="preserve"> </w:t>
      </w:r>
      <w:r w:rsidR="0084372F">
        <w:t>interface</w:t>
      </w:r>
      <w:r>
        <w:t>,</w:t>
      </w:r>
      <w:r w:rsidR="0084372F">
        <w:t xml:space="preserve"> however, </w:t>
      </w:r>
      <w:r w:rsidR="0084372F">
        <w:lastRenderedPageBreak/>
        <w:t>the</w:t>
      </w:r>
      <w:r w:rsidR="000A19C9">
        <w:t xml:space="preserve"> issue </w:t>
      </w:r>
      <w:r w:rsidR="0084372F">
        <w:t xml:space="preserve">is </w:t>
      </w:r>
      <w:r w:rsidR="000A19C9">
        <w:t>that</w:t>
      </w:r>
      <w:r w:rsidR="008F263B">
        <w:t xml:space="preserve"> in </w:t>
      </w:r>
      <w:r w:rsidR="0084372F">
        <w:t>this case</w:t>
      </w:r>
      <w:r w:rsidR="00BB2029">
        <w:t>, each cell/NCGI</w:t>
      </w:r>
      <w:r w:rsidR="000A19C9">
        <w:t xml:space="preserve"> </w:t>
      </w:r>
      <w:r w:rsidR="008F263B">
        <w:t xml:space="preserve">transferred </w:t>
      </w:r>
      <w:r w:rsidR="000A19C9">
        <w:t>in X2/</w:t>
      </w:r>
      <w:proofErr w:type="spellStart"/>
      <w:r w:rsidR="000A19C9">
        <w:t>Xn</w:t>
      </w:r>
      <w:proofErr w:type="spellEnd"/>
      <w:r w:rsidR="000A19C9">
        <w:t xml:space="preserve"> interface may indicate multiple SSBs in </w:t>
      </w:r>
      <w:proofErr w:type="spellStart"/>
      <w:r w:rsidR="000A19C9">
        <w:t>measurementTimingConfiguration</w:t>
      </w:r>
      <w:proofErr w:type="spellEnd"/>
      <w:r w:rsidR="000A19C9">
        <w:t xml:space="preserve">, but it is not clear which one is associated </w:t>
      </w:r>
      <w:r w:rsidR="00942C1F">
        <w:t>to the</w:t>
      </w:r>
      <w:r w:rsidR="000A19C9">
        <w:t xml:space="preserve"> concerned cell</w:t>
      </w:r>
      <w:r w:rsidR="00942C1F">
        <w:t xml:space="preserve"> in X2/</w:t>
      </w:r>
      <w:proofErr w:type="spellStart"/>
      <w:r w:rsidR="00942C1F">
        <w:t>Xn</w:t>
      </w:r>
      <w:proofErr w:type="spellEnd"/>
      <w:r w:rsidR="00942C1F">
        <w:t xml:space="preserve"> </w:t>
      </w:r>
      <w:proofErr w:type="gramStart"/>
      <w:r w:rsidR="00942C1F">
        <w:t>AP</w:t>
      </w:r>
      <w:r w:rsidR="000A19C9">
        <w:t>(</w:t>
      </w:r>
      <w:proofErr w:type="gramEnd"/>
      <w:r w:rsidR="000A19C9">
        <w:t xml:space="preserve">e.g. have same PCI and NCGI). Then it is hard for network to </w:t>
      </w:r>
      <w:r w:rsidR="00A90FA9">
        <w:t>decide</w:t>
      </w:r>
      <w:r w:rsidR="0084372F">
        <w:t xml:space="preserve"> which SSB frequency should be </w:t>
      </w:r>
      <w:r w:rsidR="00A90FA9">
        <w:t>configured in SIBs for cell-reselection purpose</w:t>
      </w:r>
      <w:r w:rsidR="00C971C7">
        <w:t xml:space="preserve">. However, we think this can be easily solved by putting the </w:t>
      </w:r>
      <w:r w:rsidR="00A90FA9">
        <w:t>“</w:t>
      </w:r>
      <w:r w:rsidR="00C971C7">
        <w:t>cell associated SSB</w:t>
      </w:r>
      <w:r w:rsidR="00A90FA9">
        <w:t>”</w:t>
      </w:r>
      <w:r w:rsidR="001B7EED">
        <w:t xml:space="preserve"> in </w:t>
      </w:r>
      <w:r w:rsidR="00C971C7">
        <w:t xml:space="preserve">first place of </w:t>
      </w:r>
      <w:r w:rsidR="001B7EED">
        <w:t xml:space="preserve">the </w:t>
      </w:r>
      <w:r w:rsidR="00C971C7">
        <w:t>list</w:t>
      </w:r>
      <w:r w:rsidR="008F263B">
        <w:t xml:space="preserve"> (as we shown in figure1)</w:t>
      </w:r>
      <w:r w:rsidR="00C971C7">
        <w:t>.</w:t>
      </w:r>
    </w:p>
    <w:p w14:paraId="2A0E2C11" w14:textId="5490B5FF" w:rsidR="008D33FE" w:rsidRDefault="0025526F" w:rsidP="000A19C9">
      <w:pPr>
        <w:spacing w:before="156"/>
        <w:ind w:left="1265" w:hangingChars="600" w:hanging="1265"/>
      </w:pPr>
      <w:r>
        <w:rPr>
          <w:rFonts w:hint="eastAsia"/>
          <w:b/>
        </w:rPr>
        <w:t>Observation</w:t>
      </w:r>
      <w:r w:rsidR="001B7EED">
        <w:rPr>
          <w:b/>
        </w:rPr>
        <w:t>4</w:t>
      </w:r>
      <w:r>
        <w:rPr>
          <w:rFonts w:hint="eastAsia"/>
          <w:b/>
        </w:rPr>
        <w:t>:</w:t>
      </w:r>
      <w:r>
        <w:rPr>
          <w:b/>
        </w:rPr>
        <w:t xml:space="preserve"> </w:t>
      </w:r>
      <w:r w:rsidR="00942C1F">
        <w:rPr>
          <w:b/>
        </w:rPr>
        <w:t>W</w:t>
      </w:r>
      <w:r>
        <w:rPr>
          <w:b/>
        </w:rPr>
        <w:t xml:space="preserve">hich SSB in </w:t>
      </w:r>
      <w:proofErr w:type="spellStart"/>
      <w:r>
        <w:rPr>
          <w:b/>
        </w:rPr>
        <w:t>measurementTimingConfiguration</w:t>
      </w:r>
      <w:proofErr w:type="spellEnd"/>
      <w:r>
        <w:rPr>
          <w:b/>
        </w:rPr>
        <w:t xml:space="preserve"> is associated to the c</w:t>
      </w:r>
      <w:r w:rsidR="00C971C7">
        <w:rPr>
          <w:b/>
        </w:rPr>
        <w:t>oncerned</w:t>
      </w:r>
      <w:r>
        <w:rPr>
          <w:b/>
        </w:rPr>
        <w:t xml:space="preserve"> cell (e.g. PCI/NCGI) in X2/</w:t>
      </w:r>
      <w:proofErr w:type="spellStart"/>
      <w:r>
        <w:rPr>
          <w:b/>
        </w:rPr>
        <w:t>Xn</w:t>
      </w:r>
      <w:proofErr w:type="spellEnd"/>
      <w:r>
        <w:rPr>
          <w:b/>
        </w:rPr>
        <w:t xml:space="preserve"> is unclear in current spec, but it is natural to </w:t>
      </w:r>
      <w:r w:rsidR="00A90FA9">
        <w:rPr>
          <w:b/>
        </w:rPr>
        <w:t xml:space="preserve">indicate </w:t>
      </w:r>
      <w:r w:rsidR="00942C1F">
        <w:rPr>
          <w:b/>
        </w:rPr>
        <w:t>the cell associated SSB in the first place of list.</w:t>
      </w:r>
    </w:p>
    <w:p w14:paraId="27404371" w14:textId="37100626" w:rsidR="00BB2029" w:rsidRDefault="00BB2029">
      <w:pPr>
        <w:spacing w:before="156"/>
      </w:pPr>
      <w:r>
        <w:t>For</w:t>
      </w:r>
      <w:r w:rsidR="00A90FA9">
        <w:t xml:space="preserve"> above example and solution</w:t>
      </w:r>
      <w:r w:rsidR="005E0FA9">
        <w:t xml:space="preserve">, if network wants to trigger </w:t>
      </w:r>
      <w:r w:rsidR="00A90FA9">
        <w:t>cell-reselection/handover</w:t>
      </w:r>
      <w:r w:rsidR="005E0FA9">
        <w:t xml:space="preserve"> to NCGI=1, network is aware that SSB measurement should be configured on </w:t>
      </w:r>
      <w:proofErr w:type="gramStart"/>
      <w:r w:rsidR="005E0FA9">
        <w:t>SSB1(</w:t>
      </w:r>
      <w:proofErr w:type="gramEnd"/>
      <w:r w:rsidR="005E0FA9">
        <w:t xml:space="preserve">freq1); </w:t>
      </w:r>
      <w:r w:rsidR="00A90FA9">
        <w:t xml:space="preserve">similarly, </w:t>
      </w:r>
      <w:r w:rsidR="005E0FA9">
        <w:t xml:space="preserve">for NCGI=4, it is clear measurements should be performed on SSB4(freq4), </w:t>
      </w:r>
      <w:r w:rsidR="00A90FA9">
        <w:t xml:space="preserve">there is </w:t>
      </w:r>
      <w:r w:rsidR="005E0FA9">
        <w:t xml:space="preserve">no need to add explicit SSB-Type indication in </w:t>
      </w:r>
      <w:proofErr w:type="spellStart"/>
      <w:r w:rsidR="00942C1F">
        <w:t>measurementTimingConfiguration</w:t>
      </w:r>
      <w:proofErr w:type="spellEnd"/>
      <w:r w:rsidR="00942C1F">
        <w:t>.</w:t>
      </w:r>
    </w:p>
    <w:p w14:paraId="7CC8A290" w14:textId="7982908A" w:rsidR="00BB2029" w:rsidRPr="00CC634E" w:rsidRDefault="006F5556">
      <w:pPr>
        <w:spacing w:before="156"/>
      </w:pPr>
      <w:r w:rsidRPr="00CC634E">
        <w:t>While for “</w:t>
      </w:r>
      <w:proofErr w:type="spellStart"/>
      <w:r w:rsidRPr="00CC634E">
        <w:t>PCell</w:t>
      </w:r>
      <w:proofErr w:type="spellEnd"/>
      <w:r w:rsidRPr="00CC634E">
        <w:t xml:space="preserve"> capable” indication, s</w:t>
      </w:r>
      <w:r w:rsidR="00BB2029" w:rsidRPr="00CC634E">
        <w:t>ince SSB1/4 and SSB2 are separately transmitted</w:t>
      </w:r>
      <w:r w:rsidR="00FE0923" w:rsidRPr="00CC634E">
        <w:t xml:space="preserve"> as individual cells</w:t>
      </w:r>
      <w:r w:rsidR="00BB2029" w:rsidRPr="00CC634E">
        <w:t xml:space="preserve"> over X2/</w:t>
      </w:r>
      <w:proofErr w:type="spellStart"/>
      <w:r w:rsidR="00BB2029" w:rsidRPr="00CC634E">
        <w:t>Xn</w:t>
      </w:r>
      <w:proofErr w:type="spellEnd"/>
      <w:r w:rsidR="00BB2029" w:rsidRPr="00CC634E">
        <w:t xml:space="preserve"> inter</w:t>
      </w:r>
      <w:r w:rsidR="00FE0923" w:rsidRPr="00CC634E">
        <w:t xml:space="preserve">face, </w:t>
      </w:r>
      <w:r w:rsidR="004064F6" w:rsidRPr="00CC634E">
        <w:t xml:space="preserve">the </w:t>
      </w:r>
      <w:proofErr w:type="spellStart"/>
      <w:r w:rsidR="004064F6" w:rsidRPr="00CC634E">
        <w:t>PCell</w:t>
      </w:r>
      <w:proofErr w:type="spellEnd"/>
      <w:r w:rsidR="004064F6" w:rsidRPr="00CC634E">
        <w:t xml:space="preserve"> capable indicator should </w:t>
      </w:r>
      <w:r w:rsidRPr="00CC634E">
        <w:t xml:space="preserve">be </w:t>
      </w:r>
      <w:r w:rsidR="004064F6" w:rsidRPr="00CC634E">
        <w:t>directly linked to</w:t>
      </w:r>
      <w:r w:rsidRPr="00CC634E">
        <w:t xml:space="preserve"> the</w:t>
      </w:r>
      <w:r w:rsidR="004064F6" w:rsidRPr="00CC634E">
        <w:t xml:space="preserve"> NCGI, not SSB in </w:t>
      </w:r>
      <w:proofErr w:type="spellStart"/>
      <w:r w:rsidR="004064F6" w:rsidRPr="00CC634E">
        <w:t>measurementTimingConfiguration</w:t>
      </w:r>
      <w:proofErr w:type="spellEnd"/>
      <w:r w:rsidR="004064F6" w:rsidRPr="00CC634E">
        <w:t>. For example, NCGI=1 and NCGI=4 can be marked as “</w:t>
      </w:r>
      <w:proofErr w:type="spellStart"/>
      <w:r w:rsidR="007E448F" w:rsidRPr="00CC634E">
        <w:t>P</w:t>
      </w:r>
      <w:r w:rsidR="004064F6" w:rsidRPr="00CC634E">
        <w:t>Cell</w:t>
      </w:r>
      <w:proofErr w:type="spellEnd"/>
      <w:r w:rsidR="004064F6" w:rsidRPr="00CC634E">
        <w:t xml:space="preserve"> supported”</w:t>
      </w:r>
      <w:r w:rsidRPr="00CC634E">
        <w:t xml:space="preserve"> in X2/</w:t>
      </w:r>
      <w:proofErr w:type="spellStart"/>
      <w:r w:rsidRPr="00CC634E">
        <w:t>Xn</w:t>
      </w:r>
      <w:proofErr w:type="spellEnd"/>
      <w:r w:rsidRPr="00CC634E">
        <w:t xml:space="preserve"> AP, and NCGI=2 is marked as “EN-DC supported</w:t>
      </w:r>
      <w:proofErr w:type="gramStart"/>
      <w:r w:rsidRPr="00CC634E">
        <w:t>”(</w:t>
      </w:r>
      <w:proofErr w:type="gramEnd"/>
      <w:r w:rsidRPr="00CC634E">
        <w:t>already supported).</w:t>
      </w:r>
      <w:r w:rsidR="004064F6" w:rsidRPr="00CC634E">
        <w:t xml:space="preserve"> </w:t>
      </w:r>
    </w:p>
    <w:p w14:paraId="5C9CECC5" w14:textId="26E9787F" w:rsidR="004064F6" w:rsidRDefault="004064F6" w:rsidP="004064F6">
      <w:pPr>
        <w:spacing w:before="156"/>
        <w:ind w:left="1265" w:hangingChars="600" w:hanging="1265"/>
      </w:pPr>
      <w:r w:rsidRPr="00CC634E">
        <w:rPr>
          <w:rFonts w:hint="eastAsia"/>
          <w:b/>
        </w:rPr>
        <w:t>Observation</w:t>
      </w:r>
      <w:r w:rsidRPr="00CC634E">
        <w:rPr>
          <w:b/>
        </w:rPr>
        <w:t>5</w:t>
      </w:r>
      <w:r w:rsidRPr="00CC634E">
        <w:rPr>
          <w:rFonts w:hint="eastAsia"/>
          <w:b/>
        </w:rPr>
        <w:t>:</w:t>
      </w:r>
      <w:r w:rsidR="005329B4">
        <w:rPr>
          <w:b/>
        </w:rPr>
        <w:t xml:space="preserve">  </w:t>
      </w:r>
      <w:bookmarkStart w:id="3" w:name="_GoBack"/>
      <w:bookmarkEnd w:id="3"/>
      <w:r w:rsidRPr="00CC634E">
        <w:rPr>
          <w:b/>
        </w:rPr>
        <w:t>PCell capable indicator</w:t>
      </w:r>
      <w:r w:rsidR="006F5556" w:rsidRPr="00CC634E">
        <w:rPr>
          <w:b/>
        </w:rPr>
        <w:t xml:space="preserve"> should link</w:t>
      </w:r>
      <w:r w:rsidRPr="00CC634E">
        <w:rPr>
          <w:b/>
        </w:rPr>
        <w:t xml:space="preserve"> to </w:t>
      </w:r>
      <w:r w:rsidR="00A36B8C" w:rsidRPr="00CC634E">
        <w:rPr>
          <w:b/>
        </w:rPr>
        <w:t xml:space="preserve">the </w:t>
      </w:r>
      <w:r w:rsidRPr="00CC634E">
        <w:rPr>
          <w:b/>
        </w:rPr>
        <w:t>NCGI instead of SSB.</w:t>
      </w:r>
      <w:r>
        <w:rPr>
          <w:b/>
        </w:rPr>
        <w:t xml:space="preserve"> </w:t>
      </w:r>
    </w:p>
    <w:p w14:paraId="0E2C86DF" w14:textId="0C993AE2" w:rsidR="00035803" w:rsidRDefault="003C1486">
      <w:pPr>
        <w:spacing w:before="156"/>
      </w:pPr>
      <w:r>
        <w:t>Therefore</w:t>
      </w:r>
      <w:r w:rsidR="002D4AFB">
        <w:t xml:space="preserve">, </w:t>
      </w:r>
      <w:r w:rsidR="00C971C7">
        <w:t xml:space="preserve">based on above observations, we think the SSB-Type in </w:t>
      </w:r>
      <w:proofErr w:type="spellStart"/>
      <w:r w:rsidR="00C971C7">
        <w:t>measurementTimingConfiguration</w:t>
      </w:r>
      <w:proofErr w:type="spellEnd"/>
      <w:r w:rsidR="00C971C7">
        <w:t xml:space="preserve"> is not nee</w:t>
      </w:r>
      <w:r w:rsidR="00A90FA9">
        <w:t>d</w:t>
      </w:r>
      <w:r w:rsidR="00FE0923">
        <w:t>ed</w:t>
      </w:r>
      <w:r w:rsidR="00A90FA9">
        <w:t xml:space="preserve">, there is no ambiguity of </w:t>
      </w:r>
      <w:r w:rsidR="004064F6">
        <w:t xml:space="preserve">the cell </w:t>
      </w:r>
      <w:r w:rsidR="00A90FA9">
        <w:t xml:space="preserve">associated SSB based on network implementation. On the other hand, if RAN3 wants to </w:t>
      </w:r>
      <w:r w:rsidR="001B7EED">
        <w:t>determine</w:t>
      </w:r>
      <w:r w:rsidR="00A90FA9">
        <w:t xml:space="preserve"> </w:t>
      </w:r>
      <w:r w:rsidR="00C971C7">
        <w:t xml:space="preserve">whether </w:t>
      </w:r>
      <w:r w:rsidR="00A90FA9">
        <w:t xml:space="preserve">a </w:t>
      </w:r>
      <w:r w:rsidR="00C971C7">
        <w:t xml:space="preserve">cell is </w:t>
      </w:r>
      <w:proofErr w:type="spellStart"/>
      <w:r w:rsidR="00C971C7">
        <w:t>PCell</w:t>
      </w:r>
      <w:proofErr w:type="spellEnd"/>
      <w:r w:rsidR="00C971C7">
        <w:t xml:space="preserve"> capable</w:t>
      </w:r>
      <w:r w:rsidR="001B7EED">
        <w:t xml:space="preserve"> or not</w:t>
      </w:r>
      <w:r w:rsidR="00A90FA9">
        <w:t xml:space="preserve">, </w:t>
      </w:r>
      <w:r w:rsidR="001B7EED">
        <w:t>in our understanding, it</w:t>
      </w:r>
      <w:r w:rsidR="00C971C7">
        <w:t xml:space="preserve"> </w:t>
      </w:r>
      <w:r w:rsidR="00A90FA9">
        <w:t>can be</w:t>
      </w:r>
      <w:r w:rsidR="001B7EED">
        <w:t xml:space="preserve"> explicitly</w:t>
      </w:r>
      <w:r w:rsidR="00A90FA9">
        <w:t xml:space="preserve"> indicated</w:t>
      </w:r>
      <w:r w:rsidR="00C971C7">
        <w:t xml:space="preserve"> in </w:t>
      </w:r>
      <w:r w:rsidR="001B7EED">
        <w:t>X2/</w:t>
      </w:r>
      <w:proofErr w:type="spellStart"/>
      <w:r w:rsidR="001B7EED">
        <w:t>Xn</w:t>
      </w:r>
      <w:proofErr w:type="spellEnd"/>
      <w:r w:rsidR="001B7EED">
        <w:t xml:space="preserve"> AP</w:t>
      </w:r>
      <w:r w:rsidR="00A90FA9">
        <w:t xml:space="preserve"> </w:t>
      </w:r>
      <w:r w:rsidR="00C971C7">
        <w:t xml:space="preserve">as </w:t>
      </w:r>
      <w:r w:rsidR="001B7EED">
        <w:t>what they have on</w:t>
      </w:r>
      <w:r w:rsidR="00C971C7">
        <w:t xml:space="preserve"> “EN-DC supported” </w:t>
      </w:r>
      <w:r w:rsidR="00A90FA9">
        <w:t>indicator</w:t>
      </w:r>
      <w:r w:rsidR="002D4AFB">
        <w:t>.</w:t>
      </w:r>
    </w:p>
    <w:p w14:paraId="64FE4A6E" w14:textId="1BBE8908" w:rsidR="008D33FE" w:rsidRDefault="002D4AFB" w:rsidP="0072221F">
      <w:pPr>
        <w:spacing w:before="156" w:afterLines="50" w:after="156"/>
        <w:ind w:left="1202" w:hangingChars="570" w:hanging="1202"/>
        <w:rPr>
          <w:b/>
        </w:rPr>
      </w:pPr>
      <w:r>
        <w:rPr>
          <w:rFonts w:hint="eastAsia"/>
          <w:b/>
        </w:rPr>
        <w:t xml:space="preserve">Proposal </w:t>
      </w:r>
      <w:r w:rsidR="00A90FA9">
        <w:rPr>
          <w:b/>
        </w:rPr>
        <w:t>2</w:t>
      </w:r>
      <w:r>
        <w:rPr>
          <w:rFonts w:hint="eastAsia"/>
          <w:b/>
        </w:rPr>
        <w:t xml:space="preserve">: </w:t>
      </w:r>
      <w:r>
        <w:rPr>
          <w:rFonts w:hint="eastAsia"/>
          <w:b/>
        </w:rPr>
        <w:tab/>
      </w:r>
      <w:r w:rsidR="00C971C7">
        <w:rPr>
          <w:b/>
        </w:rPr>
        <w:t xml:space="preserve">Do not add SSB-Type in </w:t>
      </w:r>
      <w:proofErr w:type="spellStart"/>
      <w:r w:rsidR="00C971C7">
        <w:rPr>
          <w:b/>
        </w:rPr>
        <w:t>measurementTimingConfiguration</w:t>
      </w:r>
      <w:proofErr w:type="spellEnd"/>
      <w:r w:rsidR="00C971C7">
        <w:rPr>
          <w:b/>
        </w:rPr>
        <w:t xml:space="preserve">, the first SSB listed in </w:t>
      </w:r>
      <w:proofErr w:type="spellStart"/>
      <w:r w:rsidR="00C971C7">
        <w:rPr>
          <w:b/>
        </w:rPr>
        <w:t>measurementTimingConfiguration</w:t>
      </w:r>
      <w:proofErr w:type="spellEnd"/>
      <w:r w:rsidR="00C971C7">
        <w:rPr>
          <w:b/>
        </w:rPr>
        <w:t xml:space="preserve"> is the one associated to the concerned cell</w:t>
      </w:r>
      <w:r w:rsidR="00A90FA9">
        <w:rPr>
          <w:b/>
        </w:rPr>
        <w:t xml:space="preserve"> in X2/</w:t>
      </w:r>
      <w:proofErr w:type="spellStart"/>
      <w:r w:rsidR="00A90FA9">
        <w:rPr>
          <w:b/>
        </w:rPr>
        <w:t>Xn</w:t>
      </w:r>
      <w:proofErr w:type="spellEnd"/>
      <w:r w:rsidR="00A90FA9">
        <w:rPr>
          <w:b/>
        </w:rPr>
        <w:t xml:space="preserve"> AP</w:t>
      </w:r>
      <w:r>
        <w:rPr>
          <w:rFonts w:hint="eastAsia"/>
          <w:b/>
        </w:rPr>
        <w:t>.</w:t>
      </w:r>
    </w:p>
    <w:p w14:paraId="51F83FCF" w14:textId="77777777" w:rsidR="001B7EED" w:rsidRPr="001B7EED" w:rsidRDefault="001B7EED" w:rsidP="001B7EED">
      <w:pPr>
        <w:spacing w:before="156" w:afterLines="50" w:after="156"/>
        <w:ind w:left="1202" w:hangingChars="570" w:hanging="1202"/>
        <w:rPr>
          <w:b/>
        </w:rPr>
      </w:pPr>
      <w:r>
        <w:rPr>
          <w:rFonts w:hint="eastAsia"/>
          <w:b/>
        </w:rPr>
        <w:t xml:space="preserve">Proposal </w:t>
      </w:r>
      <w:r>
        <w:rPr>
          <w:b/>
        </w:rPr>
        <w:t>3</w:t>
      </w:r>
      <w:r>
        <w:rPr>
          <w:rFonts w:hint="eastAsia"/>
          <w:b/>
        </w:rPr>
        <w:t xml:space="preserve">: </w:t>
      </w:r>
      <w:r>
        <w:rPr>
          <w:rFonts w:hint="eastAsia"/>
          <w:b/>
        </w:rPr>
        <w:tab/>
      </w:r>
      <w:r>
        <w:rPr>
          <w:b/>
        </w:rPr>
        <w:t xml:space="preserve">Inform RAN3 in reply LS about the decision in P2, and RAN2 understands that whether cell is </w:t>
      </w:r>
      <w:proofErr w:type="spellStart"/>
      <w:r>
        <w:rPr>
          <w:b/>
        </w:rPr>
        <w:t>PCell</w:t>
      </w:r>
      <w:proofErr w:type="spellEnd"/>
      <w:r>
        <w:rPr>
          <w:b/>
        </w:rPr>
        <w:t xml:space="preserve"> capable (e.g. for cell-reselection/handover purpose) can be indicated in X2/</w:t>
      </w:r>
      <w:proofErr w:type="spellStart"/>
      <w:r>
        <w:rPr>
          <w:b/>
        </w:rPr>
        <w:t>Xn</w:t>
      </w:r>
      <w:proofErr w:type="spellEnd"/>
      <w:r>
        <w:rPr>
          <w:b/>
        </w:rPr>
        <w:t xml:space="preserve"> interface</w:t>
      </w:r>
      <w:r>
        <w:rPr>
          <w:rFonts w:hint="eastAsia"/>
          <w:b/>
        </w:rPr>
        <w:t>.</w:t>
      </w:r>
    </w:p>
    <w:p w14:paraId="40F00263" w14:textId="77777777" w:rsidR="00C16C29" w:rsidRDefault="00EE04F3">
      <w:pPr>
        <w:pStyle w:val="1"/>
        <w:widowControl/>
        <w:numPr>
          <w:ilvl w:val="0"/>
          <w:numId w:val="3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156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/>
          <w:b w:val="0"/>
          <w:bCs w:val="0"/>
          <w:kern w:val="0"/>
          <w:sz w:val="32"/>
          <w:szCs w:val="36"/>
        </w:rPr>
        <w:t>C</w:t>
      </w:r>
      <w:r>
        <w:rPr>
          <w:rFonts w:ascii="Arial" w:hAnsi="Arial" w:cs="Arial" w:hint="eastAsia"/>
          <w:b w:val="0"/>
          <w:bCs w:val="0"/>
          <w:kern w:val="0"/>
          <w:sz w:val="32"/>
          <w:szCs w:val="36"/>
        </w:rPr>
        <w:t>onclusion</w:t>
      </w:r>
      <w:r>
        <w:rPr>
          <w:rFonts w:ascii="Arial" w:hAnsi="Arial" w:cs="Arial"/>
          <w:b w:val="0"/>
          <w:bCs w:val="0"/>
          <w:kern w:val="0"/>
          <w:sz w:val="32"/>
          <w:szCs w:val="36"/>
        </w:rPr>
        <w:t xml:space="preserve"> and proposals</w:t>
      </w:r>
    </w:p>
    <w:p w14:paraId="52985CD7" w14:textId="77777777" w:rsidR="00C16C29" w:rsidRDefault="00EE04F3">
      <w:pPr>
        <w:spacing w:before="156"/>
      </w:pPr>
      <w:r>
        <w:rPr>
          <w:sz w:val="22"/>
        </w:rPr>
        <w:t xml:space="preserve">RAN2 is kindly </w:t>
      </w:r>
      <w:r>
        <w:rPr>
          <w:rFonts w:hint="eastAsia"/>
        </w:rPr>
        <w:t xml:space="preserve">asked </w:t>
      </w:r>
      <w:r>
        <w:rPr>
          <w:sz w:val="22"/>
        </w:rPr>
        <w:t>to discuss and adopt the following proposal</w:t>
      </w:r>
      <w:r>
        <w:t>:</w:t>
      </w:r>
    </w:p>
    <w:p w14:paraId="0AD36833" w14:textId="77777777" w:rsidR="001B7EED" w:rsidRDefault="001B7EED" w:rsidP="001B7EED">
      <w:pPr>
        <w:spacing w:before="156"/>
        <w:ind w:left="1265" w:hangingChars="600" w:hanging="1265"/>
      </w:pPr>
      <w:r>
        <w:rPr>
          <w:rFonts w:hint="eastAsia"/>
          <w:b/>
        </w:rPr>
        <w:t>Observation</w:t>
      </w:r>
      <w:r>
        <w:rPr>
          <w:b/>
        </w:rPr>
        <w:t>1</w:t>
      </w:r>
      <w:r>
        <w:rPr>
          <w:rFonts w:hint="eastAsia"/>
          <w:b/>
        </w:rPr>
        <w:t>:</w:t>
      </w:r>
      <w:r>
        <w:rPr>
          <w:b/>
        </w:rPr>
        <w:t xml:space="preserve"> RAN3 wants to add CD-SSB indication to differentiate the SSB which can be measured for cell re-selection and handover purpose. </w:t>
      </w:r>
    </w:p>
    <w:p w14:paraId="4EE89950" w14:textId="77777777" w:rsidR="001B7EED" w:rsidRDefault="001B7EED" w:rsidP="001B7EED">
      <w:pPr>
        <w:spacing w:before="156"/>
        <w:ind w:left="1265" w:hangingChars="600" w:hanging="1265"/>
      </w:pPr>
      <w:r>
        <w:rPr>
          <w:rFonts w:hint="eastAsia"/>
          <w:b/>
        </w:rPr>
        <w:t>Observation</w:t>
      </w:r>
      <w:r>
        <w:rPr>
          <w:b/>
        </w:rPr>
        <w:t>2</w:t>
      </w:r>
      <w:r>
        <w:rPr>
          <w:rFonts w:hint="eastAsia"/>
          <w:b/>
        </w:rPr>
        <w:t>:</w:t>
      </w:r>
      <w:r>
        <w:rPr>
          <w:b/>
        </w:rPr>
        <w:t xml:space="preserve"> CD-SSB information is not enough to identify </w:t>
      </w:r>
      <w:proofErr w:type="spellStart"/>
      <w:r>
        <w:rPr>
          <w:b/>
        </w:rPr>
        <w:t>PCell</w:t>
      </w:r>
      <w:proofErr w:type="spellEnd"/>
      <w:r>
        <w:rPr>
          <w:b/>
        </w:rPr>
        <w:t xml:space="preserve"> capable SSBs, because a CD-SSB may not broadcasting TAC information in RMSI. </w:t>
      </w:r>
    </w:p>
    <w:p w14:paraId="1327C35F" w14:textId="77777777" w:rsidR="001B7EED" w:rsidRDefault="001B7EED" w:rsidP="001B7EED">
      <w:pPr>
        <w:spacing w:before="156"/>
        <w:ind w:left="1265" w:hangingChars="600" w:hanging="1265"/>
      </w:pPr>
      <w:r>
        <w:rPr>
          <w:rFonts w:hint="eastAsia"/>
          <w:b/>
        </w:rPr>
        <w:t>Observation</w:t>
      </w:r>
      <w:r>
        <w:rPr>
          <w:b/>
        </w:rPr>
        <w:t>3</w:t>
      </w:r>
      <w:r>
        <w:rPr>
          <w:rFonts w:hint="eastAsia"/>
          <w:b/>
        </w:rPr>
        <w:t>:</w:t>
      </w:r>
      <w:r>
        <w:rPr>
          <w:b/>
        </w:rPr>
        <w:t xml:space="preserve"> In RAN3, all </w:t>
      </w:r>
      <w:proofErr w:type="spellStart"/>
      <w:r>
        <w:rPr>
          <w:b/>
        </w:rPr>
        <w:t>PCell</w:t>
      </w:r>
      <w:proofErr w:type="spellEnd"/>
      <w:r>
        <w:rPr>
          <w:b/>
        </w:rPr>
        <w:t xml:space="preserve"> and </w:t>
      </w:r>
      <w:proofErr w:type="spellStart"/>
      <w:r>
        <w:rPr>
          <w:b/>
        </w:rPr>
        <w:t>PSCell</w:t>
      </w:r>
      <w:proofErr w:type="spellEnd"/>
      <w:r>
        <w:rPr>
          <w:b/>
        </w:rPr>
        <w:t xml:space="preserve"> capable cells will be transmitted as individual cells over X2/</w:t>
      </w:r>
      <w:proofErr w:type="spellStart"/>
      <w:r>
        <w:rPr>
          <w:b/>
        </w:rPr>
        <w:t>Xn</w:t>
      </w:r>
      <w:proofErr w:type="spellEnd"/>
      <w:r>
        <w:rPr>
          <w:b/>
        </w:rPr>
        <w:t xml:space="preserve"> interface.</w:t>
      </w:r>
    </w:p>
    <w:p w14:paraId="590B72D1" w14:textId="77777777" w:rsidR="001B7EED" w:rsidRDefault="001B7EED" w:rsidP="001B7EED">
      <w:pPr>
        <w:spacing w:before="156"/>
        <w:ind w:left="1265" w:hangingChars="600" w:hanging="1265"/>
      </w:pPr>
      <w:r>
        <w:rPr>
          <w:rFonts w:hint="eastAsia"/>
          <w:b/>
        </w:rPr>
        <w:t>Observation</w:t>
      </w:r>
      <w:r>
        <w:rPr>
          <w:b/>
        </w:rPr>
        <w:t>4</w:t>
      </w:r>
      <w:r>
        <w:rPr>
          <w:rFonts w:hint="eastAsia"/>
          <w:b/>
        </w:rPr>
        <w:t>:</w:t>
      </w:r>
      <w:r>
        <w:rPr>
          <w:b/>
        </w:rPr>
        <w:t xml:space="preserve"> Which SSB in </w:t>
      </w:r>
      <w:proofErr w:type="spellStart"/>
      <w:r>
        <w:rPr>
          <w:b/>
        </w:rPr>
        <w:t>measurementTimingConfiguration</w:t>
      </w:r>
      <w:proofErr w:type="spellEnd"/>
      <w:r>
        <w:rPr>
          <w:b/>
        </w:rPr>
        <w:t xml:space="preserve"> is associated to the concerned cell (e.g. </w:t>
      </w:r>
      <w:r>
        <w:rPr>
          <w:b/>
        </w:rPr>
        <w:lastRenderedPageBreak/>
        <w:t>PCI/NCGI) in X2/</w:t>
      </w:r>
      <w:proofErr w:type="spellStart"/>
      <w:r>
        <w:rPr>
          <w:b/>
        </w:rPr>
        <w:t>Xn</w:t>
      </w:r>
      <w:proofErr w:type="spellEnd"/>
      <w:r>
        <w:rPr>
          <w:b/>
        </w:rPr>
        <w:t xml:space="preserve"> is unclear in current spec, but it is natural to indicate the cell associated SSB in the first place of list.</w:t>
      </w:r>
    </w:p>
    <w:p w14:paraId="549835A2" w14:textId="526DB94C" w:rsidR="00CC634E" w:rsidRDefault="00CC634E" w:rsidP="00CC634E">
      <w:pPr>
        <w:spacing w:before="156"/>
        <w:ind w:left="1265" w:hangingChars="600" w:hanging="1265"/>
      </w:pPr>
      <w:r w:rsidRPr="00CC634E">
        <w:rPr>
          <w:rFonts w:hint="eastAsia"/>
          <w:b/>
        </w:rPr>
        <w:t>Observation</w:t>
      </w:r>
      <w:r w:rsidRPr="00CC634E">
        <w:rPr>
          <w:b/>
        </w:rPr>
        <w:t>5</w:t>
      </w:r>
      <w:r w:rsidRPr="00CC634E">
        <w:rPr>
          <w:rFonts w:hint="eastAsia"/>
          <w:b/>
        </w:rPr>
        <w:t>:</w:t>
      </w:r>
      <w:r>
        <w:rPr>
          <w:b/>
        </w:rPr>
        <w:t xml:space="preserve"> </w:t>
      </w:r>
      <w:proofErr w:type="spellStart"/>
      <w:r w:rsidRPr="00CC634E">
        <w:rPr>
          <w:b/>
        </w:rPr>
        <w:t>PCell</w:t>
      </w:r>
      <w:proofErr w:type="spellEnd"/>
      <w:r w:rsidRPr="00CC634E">
        <w:rPr>
          <w:b/>
        </w:rPr>
        <w:t xml:space="preserve"> capable indicator should link to the NCGI instead of SSB.</w:t>
      </w:r>
      <w:r>
        <w:rPr>
          <w:b/>
        </w:rPr>
        <w:t xml:space="preserve"> </w:t>
      </w:r>
    </w:p>
    <w:p w14:paraId="4C4E83CE" w14:textId="77777777" w:rsidR="001B7EED" w:rsidRPr="00835EFD" w:rsidRDefault="001B7EED" w:rsidP="001B7EED">
      <w:pPr>
        <w:spacing w:before="156" w:afterLines="50" w:after="156"/>
        <w:ind w:left="1202" w:hangingChars="570" w:hanging="1202"/>
        <w:rPr>
          <w:b/>
        </w:rPr>
      </w:pPr>
      <w:r>
        <w:rPr>
          <w:rFonts w:hint="eastAsia"/>
          <w:b/>
        </w:rPr>
        <w:t xml:space="preserve">Proposal </w:t>
      </w:r>
      <w:r>
        <w:rPr>
          <w:b/>
        </w:rPr>
        <w:t>1</w:t>
      </w:r>
      <w:r>
        <w:rPr>
          <w:rFonts w:hint="eastAsia"/>
          <w:b/>
        </w:rPr>
        <w:t xml:space="preserve">: </w:t>
      </w:r>
      <w:r>
        <w:rPr>
          <w:rFonts w:hint="eastAsia"/>
          <w:b/>
        </w:rPr>
        <w:tab/>
      </w:r>
      <w:r>
        <w:rPr>
          <w:b/>
        </w:rPr>
        <w:t xml:space="preserve">Inform RAN3 in the reply LS that “CD-SSB” SSB type is not sufficient to identify </w:t>
      </w:r>
      <w:proofErr w:type="spellStart"/>
      <w:r>
        <w:rPr>
          <w:b/>
        </w:rPr>
        <w:t>PCell</w:t>
      </w:r>
      <w:proofErr w:type="spellEnd"/>
      <w:r>
        <w:rPr>
          <w:b/>
        </w:rPr>
        <w:t xml:space="preserve"> capable SSBs for cell re-selection/handover measurement purpose</w:t>
      </w:r>
      <w:r>
        <w:rPr>
          <w:rFonts w:hint="eastAsia"/>
          <w:b/>
        </w:rPr>
        <w:t>.</w:t>
      </w:r>
    </w:p>
    <w:p w14:paraId="3BCCA6DD" w14:textId="77777777" w:rsidR="001B7EED" w:rsidRDefault="001B7EED" w:rsidP="001B7EED">
      <w:pPr>
        <w:spacing w:before="156" w:afterLines="50" w:after="156"/>
        <w:ind w:left="1202" w:hangingChars="570" w:hanging="1202"/>
        <w:rPr>
          <w:b/>
        </w:rPr>
      </w:pPr>
      <w:r>
        <w:rPr>
          <w:rFonts w:hint="eastAsia"/>
          <w:b/>
        </w:rPr>
        <w:t xml:space="preserve">Proposal </w:t>
      </w:r>
      <w:r>
        <w:rPr>
          <w:b/>
        </w:rPr>
        <w:t>2</w:t>
      </w:r>
      <w:r>
        <w:rPr>
          <w:rFonts w:hint="eastAsia"/>
          <w:b/>
        </w:rPr>
        <w:t xml:space="preserve">: </w:t>
      </w:r>
      <w:r>
        <w:rPr>
          <w:rFonts w:hint="eastAsia"/>
          <w:b/>
        </w:rPr>
        <w:tab/>
      </w:r>
      <w:r>
        <w:rPr>
          <w:b/>
        </w:rPr>
        <w:t xml:space="preserve">Do not add SSB-Type in </w:t>
      </w:r>
      <w:proofErr w:type="spellStart"/>
      <w:r>
        <w:rPr>
          <w:b/>
        </w:rPr>
        <w:t>measurementTimingConfiguration</w:t>
      </w:r>
      <w:proofErr w:type="spellEnd"/>
      <w:r>
        <w:rPr>
          <w:b/>
        </w:rPr>
        <w:t xml:space="preserve">, the first SSB listed in </w:t>
      </w:r>
      <w:proofErr w:type="spellStart"/>
      <w:r>
        <w:rPr>
          <w:b/>
        </w:rPr>
        <w:t>measurementTimingConfiguration</w:t>
      </w:r>
      <w:proofErr w:type="spellEnd"/>
      <w:r>
        <w:rPr>
          <w:b/>
        </w:rPr>
        <w:t xml:space="preserve"> is the one associated to the concerned cell in X2/</w:t>
      </w:r>
      <w:proofErr w:type="spellStart"/>
      <w:r>
        <w:rPr>
          <w:b/>
        </w:rPr>
        <w:t>Xn</w:t>
      </w:r>
      <w:proofErr w:type="spellEnd"/>
      <w:r>
        <w:rPr>
          <w:b/>
        </w:rPr>
        <w:t xml:space="preserve"> AP</w:t>
      </w:r>
      <w:r>
        <w:rPr>
          <w:rFonts w:hint="eastAsia"/>
          <w:b/>
        </w:rPr>
        <w:t>.</w:t>
      </w:r>
    </w:p>
    <w:p w14:paraId="352A406E" w14:textId="1BEFEA4D" w:rsidR="001B7EED" w:rsidRPr="001B7EED" w:rsidRDefault="001B7EED" w:rsidP="001B7EED">
      <w:pPr>
        <w:spacing w:before="156" w:afterLines="50" w:after="156"/>
        <w:ind w:left="1202" w:hangingChars="570" w:hanging="1202"/>
        <w:rPr>
          <w:b/>
        </w:rPr>
      </w:pPr>
      <w:r>
        <w:rPr>
          <w:rFonts w:hint="eastAsia"/>
          <w:b/>
        </w:rPr>
        <w:t xml:space="preserve">Proposal </w:t>
      </w:r>
      <w:r>
        <w:rPr>
          <w:b/>
        </w:rPr>
        <w:t>3</w:t>
      </w:r>
      <w:r>
        <w:rPr>
          <w:rFonts w:hint="eastAsia"/>
          <w:b/>
        </w:rPr>
        <w:t xml:space="preserve">: </w:t>
      </w:r>
      <w:r>
        <w:rPr>
          <w:rFonts w:hint="eastAsia"/>
          <w:b/>
        </w:rPr>
        <w:tab/>
      </w:r>
      <w:r>
        <w:rPr>
          <w:b/>
        </w:rPr>
        <w:t xml:space="preserve">Inform RAN3 in reply LS about the decision in P2, and RAN2 understands that whether cell is </w:t>
      </w:r>
      <w:proofErr w:type="spellStart"/>
      <w:r>
        <w:rPr>
          <w:b/>
        </w:rPr>
        <w:t>PCell</w:t>
      </w:r>
      <w:proofErr w:type="spellEnd"/>
      <w:r>
        <w:rPr>
          <w:b/>
        </w:rPr>
        <w:t xml:space="preserve"> capable (e.g. for cell-reselection/handover purpose) can be indicated in X2/</w:t>
      </w:r>
      <w:proofErr w:type="spellStart"/>
      <w:r>
        <w:rPr>
          <w:b/>
        </w:rPr>
        <w:t>Xn</w:t>
      </w:r>
      <w:proofErr w:type="spellEnd"/>
      <w:r>
        <w:rPr>
          <w:b/>
        </w:rPr>
        <w:t xml:space="preserve"> interface</w:t>
      </w:r>
      <w:r>
        <w:rPr>
          <w:rFonts w:hint="eastAsia"/>
          <w:b/>
        </w:rPr>
        <w:t>.</w:t>
      </w:r>
    </w:p>
    <w:p w14:paraId="00321445" w14:textId="77777777" w:rsidR="00C16C29" w:rsidRDefault="00EE04F3">
      <w:pPr>
        <w:pStyle w:val="1"/>
        <w:widowControl/>
        <w:numPr>
          <w:ilvl w:val="0"/>
          <w:numId w:val="3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156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 w:hint="eastAsia"/>
          <w:b w:val="0"/>
          <w:bCs w:val="0"/>
          <w:kern w:val="0"/>
          <w:sz w:val="32"/>
          <w:szCs w:val="36"/>
        </w:rPr>
        <w:t>Reference</w:t>
      </w:r>
    </w:p>
    <w:p w14:paraId="6AEC7257" w14:textId="77777777" w:rsidR="00C16C29" w:rsidRDefault="00C45E02" w:rsidP="00C45E02">
      <w:pPr>
        <w:numPr>
          <w:ilvl w:val="0"/>
          <w:numId w:val="5"/>
        </w:numPr>
        <w:spacing w:before="156"/>
      </w:pPr>
      <w:r w:rsidRPr="00C45E02">
        <w:t>R2-1819060</w:t>
      </w:r>
      <w:r w:rsidRPr="00C45E02">
        <w:tab/>
        <w:t>Addition of PCI in MeasTiming</w:t>
      </w:r>
      <w:r w:rsidRPr="00C45E02">
        <w:tab/>
        <w:t>Nokia, Nokia Shanghai Bell</w:t>
      </w:r>
      <w:r w:rsidRPr="00C45E02">
        <w:tab/>
        <w:t>CR</w:t>
      </w:r>
      <w:r w:rsidRPr="00C45E02">
        <w:tab/>
        <w:t>Rel-15</w:t>
      </w:r>
      <w:r w:rsidRPr="00C45E02">
        <w:tab/>
        <w:t>38.331</w:t>
      </w:r>
      <w:r w:rsidRPr="00C45E02">
        <w:tab/>
        <w:t>15.3.0</w:t>
      </w:r>
      <w:r w:rsidRPr="00C45E02">
        <w:tab/>
        <w:t>0594</w:t>
      </w:r>
      <w:r w:rsidRPr="00C45E02">
        <w:tab/>
        <w:t>1</w:t>
      </w:r>
      <w:r w:rsidRPr="00C45E02">
        <w:tab/>
        <w:t>F</w:t>
      </w:r>
      <w:r w:rsidRPr="00C45E02">
        <w:tab/>
        <w:t>NR_newRAT-Core</w:t>
      </w:r>
    </w:p>
    <w:p w14:paraId="5C427366" w14:textId="0F111EAA" w:rsidR="00A946D9" w:rsidRDefault="00987589" w:rsidP="006339ED">
      <w:pPr>
        <w:numPr>
          <w:ilvl w:val="0"/>
          <w:numId w:val="5"/>
        </w:numPr>
        <w:spacing w:before="156"/>
      </w:pPr>
      <w:r>
        <w:t>R2-1900037(</w:t>
      </w:r>
      <w:r w:rsidR="00A946D9" w:rsidRPr="00A946D9">
        <w:t>R3-187274</w:t>
      </w:r>
      <w:r>
        <w:t>)</w:t>
      </w:r>
      <w:r w:rsidR="00A946D9">
        <w:tab/>
        <w:t xml:space="preserve">  LS on adding SSB type in the MTC inter-node message  Rel-15  From: RAN3  To: RAN2</w:t>
      </w:r>
    </w:p>
    <w:sectPr w:rsidR="00A946D9" w:rsidSect="00E04A3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40" w:right="1274" w:bottom="1440" w:left="851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ADD0F8D" w14:textId="77777777" w:rsidR="00DA6C74" w:rsidRDefault="00DA6C74">
      <w:pPr>
        <w:spacing w:before="120" w:after="0" w:line="240" w:lineRule="auto"/>
      </w:pPr>
      <w:r>
        <w:separator/>
      </w:r>
    </w:p>
  </w:endnote>
  <w:endnote w:type="continuationSeparator" w:id="0">
    <w:p w14:paraId="64A5446A" w14:textId="77777777" w:rsidR="00DA6C74" w:rsidRDefault="00DA6C74">
      <w:pPr>
        <w:spacing w:before="12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C21350" w14:textId="77777777" w:rsidR="00841CFE" w:rsidRDefault="00841CFE">
    <w:pPr>
      <w:pStyle w:val="ae"/>
      <w:framePr w:wrap="around" w:vAnchor="text" w:hAnchor="margin" w:xAlign="right" w:y="1"/>
      <w:spacing w:before="120"/>
      <w:rPr>
        <w:rStyle w:val="af6"/>
      </w:rPr>
    </w:pPr>
    <w:r>
      <w:rPr>
        <w:rStyle w:val="af6"/>
      </w:rPr>
      <w:fldChar w:fldCharType="begin"/>
    </w:r>
    <w:r>
      <w:rPr>
        <w:rStyle w:val="af6"/>
      </w:rPr>
      <w:instrText xml:space="preserve">PAGE  </w:instrText>
    </w:r>
    <w:r>
      <w:rPr>
        <w:rStyle w:val="af6"/>
      </w:rPr>
      <w:fldChar w:fldCharType="end"/>
    </w:r>
  </w:p>
  <w:p w14:paraId="3C6BCD7D" w14:textId="77777777" w:rsidR="00841CFE" w:rsidRDefault="00841CFE">
    <w:pPr>
      <w:pStyle w:val="ae"/>
      <w:spacing w:before="120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321B60" w14:textId="77777777" w:rsidR="00841CFE" w:rsidRDefault="00841CFE">
    <w:pPr>
      <w:pStyle w:val="ae"/>
      <w:spacing w:before="120"/>
      <w:ind w:right="360"/>
      <w:jc w:val="both"/>
      <w:rPr>
        <w:rFonts w:ascii="宋体" w:hAnsi="宋体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E9A6D7" w14:textId="77777777" w:rsidR="00841CFE" w:rsidRDefault="00841CFE">
    <w:pPr>
      <w:pStyle w:val="ae"/>
      <w:spacing w:before="12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311CEB9" w14:textId="77777777" w:rsidR="00DA6C74" w:rsidRDefault="00DA6C74">
      <w:pPr>
        <w:spacing w:before="120" w:after="0" w:line="240" w:lineRule="auto"/>
      </w:pPr>
      <w:r>
        <w:separator/>
      </w:r>
    </w:p>
  </w:footnote>
  <w:footnote w:type="continuationSeparator" w:id="0">
    <w:p w14:paraId="320D1C4F" w14:textId="77777777" w:rsidR="00DA6C74" w:rsidRDefault="00DA6C74">
      <w:pPr>
        <w:spacing w:before="12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565ADE" w14:textId="77777777" w:rsidR="00841CFE" w:rsidRDefault="00841CFE">
    <w:pPr>
      <w:pStyle w:val="af"/>
      <w:spacing w:before="12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BD6198" w14:textId="77777777" w:rsidR="00841CFE" w:rsidRDefault="00841CFE">
    <w:pPr>
      <w:spacing w:before="120"/>
      <w:jc w:val="distribute"/>
      <w:rPr>
        <w:rFonts w:eastAsia="华文仿宋"/>
        <w:szCs w:val="21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0D963F" w14:textId="77777777" w:rsidR="00841CFE" w:rsidRDefault="00841CFE">
    <w:pPr>
      <w:pStyle w:val="af"/>
      <w:spacing w:before="12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CB1419CC"/>
    <w:multiLevelType w:val="singleLevel"/>
    <w:tmpl w:val="CB1419CC"/>
    <w:lvl w:ilvl="0">
      <w:start w:val="1"/>
      <w:numFmt w:val="decimal"/>
      <w:suff w:val="space"/>
      <w:lvlText w:val="[%1]"/>
      <w:lvlJc w:val="left"/>
    </w:lvl>
  </w:abstractNum>
  <w:abstractNum w:abstractNumId="1">
    <w:nsid w:val="DA52A0AA"/>
    <w:multiLevelType w:val="singleLevel"/>
    <w:tmpl w:val="DA52A0AA"/>
    <w:lvl w:ilvl="0">
      <w:start w:val="1"/>
      <w:numFmt w:val="bullet"/>
      <w:lvlText w:val="▪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2">
    <w:nsid w:val="0000000D"/>
    <w:multiLevelType w:val="multilevel"/>
    <w:tmpl w:val="0000000D"/>
    <w:lvl w:ilvl="0">
      <w:start w:val="1"/>
      <w:numFmt w:val="decimal"/>
      <w:lvlText w:val="%1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left" w:pos="575"/>
        </w:tabs>
        <w:ind w:left="575" w:hanging="575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left" w:pos="1151"/>
        </w:tabs>
        <w:ind w:left="1151" w:hanging="115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left" w:pos="1583"/>
        </w:tabs>
        <w:ind w:left="1583" w:hanging="1583"/>
      </w:pPr>
      <w:rPr>
        <w:rFonts w:hint="default"/>
      </w:rPr>
    </w:lvl>
  </w:abstractNum>
  <w:abstractNum w:abstractNumId="3">
    <w:nsid w:val="070E4796"/>
    <w:multiLevelType w:val="multilevel"/>
    <w:tmpl w:val="070E4796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4">
    <w:nsid w:val="1A991004"/>
    <w:multiLevelType w:val="hybridMultilevel"/>
    <w:tmpl w:val="4D7025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077E8C1"/>
    <w:multiLevelType w:val="multilevel"/>
    <w:tmpl w:val="5077E8C1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6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5BC730B4"/>
    <w:multiLevelType w:val="hybridMultilevel"/>
    <w:tmpl w:val="2F40FDC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35970D5"/>
    <w:multiLevelType w:val="hybridMultilevel"/>
    <w:tmpl w:val="1576D2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3"/>
  </w:num>
  <w:num w:numId="4">
    <w:abstractNumId w:val="1"/>
  </w:num>
  <w:num w:numId="5">
    <w:abstractNumId w:val="0"/>
  </w:num>
  <w:num w:numId="6">
    <w:abstractNumId w:val="5"/>
  </w:num>
  <w:num w:numId="7">
    <w:abstractNumId w:val="8"/>
  </w:num>
  <w:num w:numId="8">
    <w:abstractNumId w:val="7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doNotDisplayPageBoundaries/>
  <w:displayBackgroundShape/>
  <w:bordersDoNotSurroundHeader/>
  <w:bordersDoNotSurroundFooter/>
  <w:proofState w:spelling="clean" w:grammar="clean"/>
  <w:defaultTabStop w:val="420"/>
  <w:hyphenationZone w:val="283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2"/>
  </w:compat>
  <w:rsids>
    <w:rsidRoot w:val="00172A27"/>
    <w:rsid w:val="00001366"/>
    <w:rsid w:val="000055B1"/>
    <w:rsid w:val="000103E7"/>
    <w:rsid w:val="00013FAD"/>
    <w:rsid w:val="00017BA5"/>
    <w:rsid w:val="00021259"/>
    <w:rsid w:val="00021359"/>
    <w:rsid w:val="000248FC"/>
    <w:rsid w:val="0002660A"/>
    <w:rsid w:val="00026899"/>
    <w:rsid w:val="0002698B"/>
    <w:rsid w:val="00035803"/>
    <w:rsid w:val="00035EF9"/>
    <w:rsid w:val="00037973"/>
    <w:rsid w:val="00040A63"/>
    <w:rsid w:val="0004105F"/>
    <w:rsid w:val="00042E6F"/>
    <w:rsid w:val="00043923"/>
    <w:rsid w:val="000439F7"/>
    <w:rsid w:val="0004506E"/>
    <w:rsid w:val="000563ED"/>
    <w:rsid w:val="00064DA1"/>
    <w:rsid w:val="0007093A"/>
    <w:rsid w:val="0007205B"/>
    <w:rsid w:val="000755A8"/>
    <w:rsid w:val="00076B12"/>
    <w:rsid w:val="000801E0"/>
    <w:rsid w:val="000804D4"/>
    <w:rsid w:val="0008122E"/>
    <w:rsid w:val="00082CAA"/>
    <w:rsid w:val="00084609"/>
    <w:rsid w:val="000875C4"/>
    <w:rsid w:val="0009084A"/>
    <w:rsid w:val="000915A4"/>
    <w:rsid w:val="0009278C"/>
    <w:rsid w:val="00092939"/>
    <w:rsid w:val="00097209"/>
    <w:rsid w:val="00097368"/>
    <w:rsid w:val="0009777E"/>
    <w:rsid w:val="000A19C9"/>
    <w:rsid w:val="000A204F"/>
    <w:rsid w:val="000A2A28"/>
    <w:rsid w:val="000A2D0A"/>
    <w:rsid w:val="000A3A4E"/>
    <w:rsid w:val="000A53F5"/>
    <w:rsid w:val="000B21DA"/>
    <w:rsid w:val="000B25A2"/>
    <w:rsid w:val="000B31AA"/>
    <w:rsid w:val="000B38F6"/>
    <w:rsid w:val="000B4B76"/>
    <w:rsid w:val="000B65CB"/>
    <w:rsid w:val="000B780E"/>
    <w:rsid w:val="000C2690"/>
    <w:rsid w:val="000C364E"/>
    <w:rsid w:val="000C5D4C"/>
    <w:rsid w:val="000C7FC7"/>
    <w:rsid w:val="000D18C5"/>
    <w:rsid w:val="000D2BF9"/>
    <w:rsid w:val="000E1125"/>
    <w:rsid w:val="000E1993"/>
    <w:rsid w:val="000E3B8A"/>
    <w:rsid w:val="000F0A7B"/>
    <w:rsid w:val="00100030"/>
    <w:rsid w:val="0010484A"/>
    <w:rsid w:val="00111C96"/>
    <w:rsid w:val="00111CE0"/>
    <w:rsid w:val="00111DF0"/>
    <w:rsid w:val="001135C5"/>
    <w:rsid w:val="00113BB5"/>
    <w:rsid w:val="001147C0"/>
    <w:rsid w:val="001253A3"/>
    <w:rsid w:val="00126145"/>
    <w:rsid w:val="0012673B"/>
    <w:rsid w:val="001277F8"/>
    <w:rsid w:val="00131F75"/>
    <w:rsid w:val="0013288E"/>
    <w:rsid w:val="00134275"/>
    <w:rsid w:val="00137B0E"/>
    <w:rsid w:val="00137D4E"/>
    <w:rsid w:val="001413B6"/>
    <w:rsid w:val="00141835"/>
    <w:rsid w:val="00145AFF"/>
    <w:rsid w:val="00147740"/>
    <w:rsid w:val="00150BAB"/>
    <w:rsid w:val="00160A40"/>
    <w:rsid w:val="001627D9"/>
    <w:rsid w:val="00171FF9"/>
    <w:rsid w:val="0017245C"/>
    <w:rsid w:val="00172A27"/>
    <w:rsid w:val="00175874"/>
    <w:rsid w:val="001767E6"/>
    <w:rsid w:val="00176AC2"/>
    <w:rsid w:val="001802FB"/>
    <w:rsid w:val="001806A8"/>
    <w:rsid w:val="00180939"/>
    <w:rsid w:val="00180983"/>
    <w:rsid w:val="001818FF"/>
    <w:rsid w:val="0018310D"/>
    <w:rsid w:val="00187FEF"/>
    <w:rsid w:val="00190A8D"/>
    <w:rsid w:val="0019547D"/>
    <w:rsid w:val="00195E1F"/>
    <w:rsid w:val="00196645"/>
    <w:rsid w:val="00197997"/>
    <w:rsid w:val="001A3189"/>
    <w:rsid w:val="001A384E"/>
    <w:rsid w:val="001A4015"/>
    <w:rsid w:val="001A6AFD"/>
    <w:rsid w:val="001B21A1"/>
    <w:rsid w:val="001B337C"/>
    <w:rsid w:val="001B5AE5"/>
    <w:rsid w:val="001B7027"/>
    <w:rsid w:val="001B7C67"/>
    <w:rsid w:val="001B7EED"/>
    <w:rsid w:val="001C0CED"/>
    <w:rsid w:val="001C1105"/>
    <w:rsid w:val="001C17C6"/>
    <w:rsid w:val="001C22DE"/>
    <w:rsid w:val="001C3C4C"/>
    <w:rsid w:val="001D2914"/>
    <w:rsid w:val="001D2FB0"/>
    <w:rsid w:val="001E0341"/>
    <w:rsid w:val="001E1C36"/>
    <w:rsid w:val="001E3D8C"/>
    <w:rsid w:val="001E43EF"/>
    <w:rsid w:val="001E44CD"/>
    <w:rsid w:val="001E6F40"/>
    <w:rsid w:val="001F3DF5"/>
    <w:rsid w:val="001F4346"/>
    <w:rsid w:val="00201FFE"/>
    <w:rsid w:val="00202C4B"/>
    <w:rsid w:val="00206380"/>
    <w:rsid w:val="002155FA"/>
    <w:rsid w:val="002176DE"/>
    <w:rsid w:val="00223B64"/>
    <w:rsid w:val="0023029F"/>
    <w:rsid w:val="00231281"/>
    <w:rsid w:val="00231DC2"/>
    <w:rsid w:val="002321ED"/>
    <w:rsid w:val="002333B7"/>
    <w:rsid w:val="002344F2"/>
    <w:rsid w:val="00234E2B"/>
    <w:rsid w:val="002368E4"/>
    <w:rsid w:val="00241832"/>
    <w:rsid w:val="00244D42"/>
    <w:rsid w:val="00246FFA"/>
    <w:rsid w:val="00247076"/>
    <w:rsid w:val="00252B94"/>
    <w:rsid w:val="0025526F"/>
    <w:rsid w:val="00255E19"/>
    <w:rsid w:val="00256C2E"/>
    <w:rsid w:val="00257233"/>
    <w:rsid w:val="00260716"/>
    <w:rsid w:val="0026193E"/>
    <w:rsid w:val="00261A9C"/>
    <w:rsid w:val="00261F7B"/>
    <w:rsid w:val="00262518"/>
    <w:rsid w:val="00270A1C"/>
    <w:rsid w:val="00271ED8"/>
    <w:rsid w:val="002730ED"/>
    <w:rsid w:val="0027384E"/>
    <w:rsid w:val="00275A60"/>
    <w:rsid w:val="00275BC1"/>
    <w:rsid w:val="00280F75"/>
    <w:rsid w:val="00281718"/>
    <w:rsid w:val="002855D0"/>
    <w:rsid w:val="00290E18"/>
    <w:rsid w:val="00291D54"/>
    <w:rsid w:val="00296690"/>
    <w:rsid w:val="00297A88"/>
    <w:rsid w:val="002B136A"/>
    <w:rsid w:val="002B24A3"/>
    <w:rsid w:val="002B2BBC"/>
    <w:rsid w:val="002B351B"/>
    <w:rsid w:val="002B3C48"/>
    <w:rsid w:val="002B434C"/>
    <w:rsid w:val="002B4F1D"/>
    <w:rsid w:val="002C0864"/>
    <w:rsid w:val="002C0F12"/>
    <w:rsid w:val="002C4649"/>
    <w:rsid w:val="002D00AA"/>
    <w:rsid w:val="002D044D"/>
    <w:rsid w:val="002D0F0A"/>
    <w:rsid w:val="002D35FA"/>
    <w:rsid w:val="002D3797"/>
    <w:rsid w:val="002D4AFB"/>
    <w:rsid w:val="002D6461"/>
    <w:rsid w:val="002D650F"/>
    <w:rsid w:val="002D6E18"/>
    <w:rsid w:val="002E002E"/>
    <w:rsid w:val="002E28F9"/>
    <w:rsid w:val="002E7525"/>
    <w:rsid w:val="002F01CA"/>
    <w:rsid w:val="002F1163"/>
    <w:rsid w:val="002F3161"/>
    <w:rsid w:val="002F5517"/>
    <w:rsid w:val="00305358"/>
    <w:rsid w:val="0030650B"/>
    <w:rsid w:val="00312C1A"/>
    <w:rsid w:val="00312DD1"/>
    <w:rsid w:val="00313308"/>
    <w:rsid w:val="003144CA"/>
    <w:rsid w:val="003171FD"/>
    <w:rsid w:val="00321077"/>
    <w:rsid w:val="00322EDB"/>
    <w:rsid w:val="003268BB"/>
    <w:rsid w:val="00330072"/>
    <w:rsid w:val="00330B4E"/>
    <w:rsid w:val="0033176D"/>
    <w:rsid w:val="00333D6C"/>
    <w:rsid w:val="00335B60"/>
    <w:rsid w:val="00336046"/>
    <w:rsid w:val="00340AAF"/>
    <w:rsid w:val="003436BE"/>
    <w:rsid w:val="00345FC0"/>
    <w:rsid w:val="003469FC"/>
    <w:rsid w:val="00347800"/>
    <w:rsid w:val="003504B5"/>
    <w:rsid w:val="003546A6"/>
    <w:rsid w:val="00354915"/>
    <w:rsid w:val="00354E6F"/>
    <w:rsid w:val="00357465"/>
    <w:rsid w:val="003577BE"/>
    <w:rsid w:val="00362FCF"/>
    <w:rsid w:val="0036468F"/>
    <w:rsid w:val="00365A80"/>
    <w:rsid w:val="00366993"/>
    <w:rsid w:val="00370E0A"/>
    <w:rsid w:val="00371876"/>
    <w:rsid w:val="00372C00"/>
    <w:rsid w:val="00381312"/>
    <w:rsid w:val="00382FAE"/>
    <w:rsid w:val="003832DC"/>
    <w:rsid w:val="00384541"/>
    <w:rsid w:val="00385C87"/>
    <w:rsid w:val="00387F14"/>
    <w:rsid w:val="00391402"/>
    <w:rsid w:val="00391F87"/>
    <w:rsid w:val="00393338"/>
    <w:rsid w:val="00394FC5"/>
    <w:rsid w:val="00396952"/>
    <w:rsid w:val="003A150D"/>
    <w:rsid w:val="003A2A06"/>
    <w:rsid w:val="003A3ACC"/>
    <w:rsid w:val="003A4C78"/>
    <w:rsid w:val="003A552B"/>
    <w:rsid w:val="003A5554"/>
    <w:rsid w:val="003B132E"/>
    <w:rsid w:val="003B139B"/>
    <w:rsid w:val="003B3A50"/>
    <w:rsid w:val="003B448B"/>
    <w:rsid w:val="003C1486"/>
    <w:rsid w:val="003C3E62"/>
    <w:rsid w:val="003D01E0"/>
    <w:rsid w:val="003D03EC"/>
    <w:rsid w:val="003D0EF8"/>
    <w:rsid w:val="003D1455"/>
    <w:rsid w:val="003D2B72"/>
    <w:rsid w:val="003D42C7"/>
    <w:rsid w:val="003D7765"/>
    <w:rsid w:val="003E1518"/>
    <w:rsid w:val="003E42F6"/>
    <w:rsid w:val="003E48E7"/>
    <w:rsid w:val="003E7C95"/>
    <w:rsid w:val="003E7D68"/>
    <w:rsid w:val="003F1437"/>
    <w:rsid w:val="003F448B"/>
    <w:rsid w:val="003F58F6"/>
    <w:rsid w:val="003F6316"/>
    <w:rsid w:val="00401149"/>
    <w:rsid w:val="00402720"/>
    <w:rsid w:val="00402985"/>
    <w:rsid w:val="004064F6"/>
    <w:rsid w:val="00406593"/>
    <w:rsid w:val="004069B2"/>
    <w:rsid w:val="00410408"/>
    <w:rsid w:val="00413229"/>
    <w:rsid w:val="004228A3"/>
    <w:rsid w:val="004229AC"/>
    <w:rsid w:val="00423D3B"/>
    <w:rsid w:val="004245A3"/>
    <w:rsid w:val="00424A48"/>
    <w:rsid w:val="004274EC"/>
    <w:rsid w:val="00427917"/>
    <w:rsid w:val="00436238"/>
    <w:rsid w:val="00441EB5"/>
    <w:rsid w:val="0044341B"/>
    <w:rsid w:val="00443D84"/>
    <w:rsid w:val="00444F7D"/>
    <w:rsid w:val="00445007"/>
    <w:rsid w:val="0044505C"/>
    <w:rsid w:val="00446A9B"/>
    <w:rsid w:val="0045201C"/>
    <w:rsid w:val="00453750"/>
    <w:rsid w:val="00456668"/>
    <w:rsid w:val="0046088D"/>
    <w:rsid w:val="00460FF4"/>
    <w:rsid w:val="00462F02"/>
    <w:rsid w:val="00466EDC"/>
    <w:rsid w:val="00467368"/>
    <w:rsid w:val="00467D25"/>
    <w:rsid w:val="00470697"/>
    <w:rsid w:val="00470FC6"/>
    <w:rsid w:val="0047403A"/>
    <w:rsid w:val="00474161"/>
    <w:rsid w:val="00474C36"/>
    <w:rsid w:val="004750D1"/>
    <w:rsid w:val="00475E38"/>
    <w:rsid w:val="0048006F"/>
    <w:rsid w:val="00482BBB"/>
    <w:rsid w:val="00485114"/>
    <w:rsid w:val="00485AE4"/>
    <w:rsid w:val="00486111"/>
    <w:rsid w:val="0049176F"/>
    <w:rsid w:val="00492CE1"/>
    <w:rsid w:val="00492EA5"/>
    <w:rsid w:val="00493247"/>
    <w:rsid w:val="004A0053"/>
    <w:rsid w:val="004A0BD2"/>
    <w:rsid w:val="004A2687"/>
    <w:rsid w:val="004A402F"/>
    <w:rsid w:val="004B2B05"/>
    <w:rsid w:val="004B2BBA"/>
    <w:rsid w:val="004B71F4"/>
    <w:rsid w:val="004B76B6"/>
    <w:rsid w:val="004C0B5E"/>
    <w:rsid w:val="004C16C3"/>
    <w:rsid w:val="004C16F8"/>
    <w:rsid w:val="004C2EBD"/>
    <w:rsid w:val="004C63EE"/>
    <w:rsid w:val="004D1073"/>
    <w:rsid w:val="004D1EE6"/>
    <w:rsid w:val="004D238B"/>
    <w:rsid w:val="004D39A3"/>
    <w:rsid w:val="004D7034"/>
    <w:rsid w:val="004E06BE"/>
    <w:rsid w:val="004E277A"/>
    <w:rsid w:val="004E3A45"/>
    <w:rsid w:val="004E3B7D"/>
    <w:rsid w:val="004E3E3E"/>
    <w:rsid w:val="004E5219"/>
    <w:rsid w:val="004E5753"/>
    <w:rsid w:val="004F10CA"/>
    <w:rsid w:val="004F4675"/>
    <w:rsid w:val="004F557E"/>
    <w:rsid w:val="00501570"/>
    <w:rsid w:val="005017DA"/>
    <w:rsid w:val="0050411A"/>
    <w:rsid w:val="0050619E"/>
    <w:rsid w:val="005069E2"/>
    <w:rsid w:val="00506B0D"/>
    <w:rsid w:val="00506BCB"/>
    <w:rsid w:val="0051029C"/>
    <w:rsid w:val="005146EB"/>
    <w:rsid w:val="005214BE"/>
    <w:rsid w:val="005219AA"/>
    <w:rsid w:val="00522736"/>
    <w:rsid w:val="00522A1F"/>
    <w:rsid w:val="00525585"/>
    <w:rsid w:val="0052657B"/>
    <w:rsid w:val="00530C5F"/>
    <w:rsid w:val="005329B4"/>
    <w:rsid w:val="00534869"/>
    <w:rsid w:val="00534D4B"/>
    <w:rsid w:val="005371D2"/>
    <w:rsid w:val="00537528"/>
    <w:rsid w:val="00542ED7"/>
    <w:rsid w:val="00545A76"/>
    <w:rsid w:val="005506C7"/>
    <w:rsid w:val="005514AA"/>
    <w:rsid w:val="0055689F"/>
    <w:rsid w:val="00561349"/>
    <w:rsid w:val="005657FC"/>
    <w:rsid w:val="00567054"/>
    <w:rsid w:val="00567A9A"/>
    <w:rsid w:val="00570FEC"/>
    <w:rsid w:val="00571A8C"/>
    <w:rsid w:val="0057377D"/>
    <w:rsid w:val="00582354"/>
    <w:rsid w:val="00585E04"/>
    <w:rsid w:val="005910DD"/>
    <w:rsid w:val="005940C1"/>
    <w:rsid w:val="0059566C"/>
    <w:rsid w:val="0059585E"/>
    <w:rsid w:val="005A3156"/>
    <w:rsid w:val="005A53DF"/>
    <w:rsid w:val="005A6185"/>
    <w:rsid w:val="005B052E"/>
    <w:rsid w:val="005B220B"/>
    <w:rsid w:val="005B2E19"/>
    <w:rsid w:val="005B66D2"/>
    <w:rsid w:val="005B7842"/>
    <w:rsid w:val="005C1AC7"/>
    <w:rsid w:val="005C20A4"/>
    <w:rsid w:val="005C2356"/>
    <w:rsid w:val="005C5266"/>
    <w:rsid w:val="005C6D0C"/>
    <w:rsid w:val="005D57F1"/>
    <w:rsid w:val="005D680C"/>
    <w:rsid w:val="005E06D3"/>
    <w:rsid w:val="005E0FA9"/>
    <w:rsid w:val="005E27C0"/>
    <w:rsid w:val="005E4F1C"/>
    <w:rsid w:val="005F097D"/>
    <w:rsid w:val="005F1004"/>
    <w:rsid w:val="005F1FAE"/>
    <w:rsid w:val="005F42AD"/>
    <w:rsid w:val="005F56A6"/>
    <w:rsid w:val="005F6041"/>
    <w:rsid w:val="005F7E99"/>
    <w:rsid w:val="00601081"/>
    <w:rsid w:val="006012C6"/>
    <w:rsid w:val="00603239"/>
    <w:rsid w:val="0060473D"/>
    <w:rsid w:val="006053DC"/>
    <w:rsid w:val="00606F05"/>
    <w:rsid w:val="00607A61"/>
    <w:rsid w:val="006127D4"/>
    <w:rsid w:val="00614547"/>
    <w:rsid w:val="00614D4B"/>
    <w:rsid w:val="00616DFB"/>
    <w:rsid w:val="00617630"/>
    <w:rsid w:val="00617B27"/>
    <w:rsid w:val="00620346"/>
    <w:rsid w:val="0062074A"/>
    <w:rsid w:val="00622516"/>
    <w:rsid w:val="00622C68"/>
    <w:rsid w:val="00623125"/>
    <w:rsid w:val="0062321A"/>
    <w:rsid w:val="006241EE"/>
    <w:rsid w:val="00627ACD"/>
    <w:rsid w:val="00630383"/>
    <w:rsid w:val="00630B29"/>
    <w:rsid w:val="006314D2"/>
    <w:rsid w:val="006339ED"/>
    <w:rsid w:val="00633DA7"/>
    <w:rsid w:val="006357BD"/>
    <w:rsid w:val="006408DC"/>
    <w:rsid w:val="006413AD"/>
    <w:rsid w:val="006429DB"/>
    <w:rsid w:val="00642E17"/>
    <w:rsid w:val="00643A7A"/>
    <w:rsid w:val="0064545A"/>
    <w:rsid w:val="00647F2E"/>
    <w:rsid w:val="006503F8"/>
    <w:rsid w:val="00650D0F"/>
    <w:rsid w:val="00651856"/>
    <w:rsid w:val="006521E7"/>
    <w:rsid w:val="0065579F"/>
    <w:rsid w:val="00670351"/>
    <w:rsid w:val="006706AA"/>
    <w:rsid w:val="006718B7"/>
    <w:rsid w:val="00673154"/>
    <w:rsid w:val="006746B2"/>
    <w:rsid w:val="0067540D"/>
    <w:rsid w:val="0068365D"/>
    <w:rsid w:val="0068430C"/>
    <w:rsid w:val="00685237"/>
    <w:rsid w:val="00687E07"/>
    <w:rsid w:val="00690BB8"/>
    <w:rsid w:val="0069144C"/>
    <w:rsid w:val="0069161A"/>
    <w:rsid w:val="0069189C"/>
    <w:rsid w:val="00691E28"/>
    <w:rsid w:val="006954BD"/>
    <w:rsid w:val="006978B2"/>
    <w:rsid w:val="00697DD7"/>
    <w:rsid w:val="006A451F"/>
    <w:rsid w:val="006A67C2"/>
    <w:rsid w:val="006A6A31"/>
    <w:rsid w:val="006B0A31"/>
    <w:rsid w:val="006B0BCD"/>
    <w:rsid w:val="006B0CBE"/>
    <w:rsid w:val="006B1969"/>
    <w:rsid w:val="006B2F1E"/>
    <w:rsid w:val="006B3DD7"/>
    <w:rsid w:val="006B48F1"/>
    <w:rsid w:val="006C2D21"/>
    <w:rsid w:val="006C60A2"/>
    <w:rsid w:val="006C6193"/>
    <w:rsid w:val="006D5430"/>
    <w:rsid w:val="006D63EF"/>
    <w:rsid w:val="006D7CA8"/>
    <w:rsid w:val="006E2FE4"/>
    <w:rsid w:val="006E36C6"/>
    <w:rsid w:val="006E3B73"/>
    <w:rsid w:val="006E7570"/>
    <w:rsid w:val="006F2252"/>
    <w:rsid w:val="006F259F"/>
    <w:rsid w:val="006F3D72"/>
    <w:rsid w:val="006F3FB1"/>
    <w:rsid w:val="006F4B94"/>
    <w:rsid w:val="006F511B"/>
    <w:rsid w:val="006F5556"/>
    <w:rsid w:val="006F6130"/>
    <w:rsid w:val="006F6C14"/>
    <w:rsid w:val="006F6CFF"/>
    <w:rsid w:val="006F6EB8"/>
    <w:rsid w:val="006F72DD"/>
    <w:rsid w:val="0070393B"/>
    <w:rsid w:val="00704BC7"/>
    <w:rsid w:val="007051AF"/>
    <w:rsid w:val="00705FA1"/>
    <w:rsid w:val="00707E83"/>
    <w:rsid w:val="00711E45"/>
    <w:rsid w:val="007165BE"/>
    <w:rsid w:val="007200FA"/>
    <w:rsid w:val="00721635"/>
    <w:rsid w:val="0072221F"/>
    <w:rsid w:val="00723530"/>
    <w:rsid w:val="00725CC4"/>
    <w:rsid w:val="00726958"/>
    <w:rsid w:val="00727D4D"/>
    <w:rsid w:val="00731322"/>
    <w:rsid w:val="00731E30"/>
    <w:rsid w:val="00736CDD"/>
    <w:rsid w:val="00736FEF"/>
    <w:rsid w:val="00737516"/>
    <w:rsid w:val="00741230"/>
    <w:rsid w:val="0074310F"/>
    <w:rsid w:val="00745C1D"/>
    <w:rsid w:val="007517C3"/>
    <w:rsid w:val="00751F23"/>
    <w:rsid w:val="007573D2"/>
    <w:rsid w:val="007577AC"/>
    <w:rsid w:val="00760C49"/>
    <w:rsid w:val="007626A2"/>
    <w:rsid w:val="007651F0"/>
    <w:rsid w:val="0076522A"/>
    <w:rsid w:val="00765D32"/>
    <w:rsid w:val="007705A1"/>
    <w:rsid w:val="00770F43"/>
    <w:rsid w:val="00771468"/>
    <w:rsid w:val="007719AC"/>
    <w:rsid w:val="00772393"/>
    <w:rsid w:val="00773686"/>
    <w:rsid w:val="00776AD0"/>
    <w:rsid w:val="00787A57"/>
    <w:rsid w:val="00787B7D"/>
    <w:rsid w:val="00792D48"/>
    <w:rsid w:val="00793203"/>
    <w:rsid w:val="00795367"/>
    <w:rsid w:val="00795931"/>
    <w:rsid w:val="00796A2A"/>
    <w:rsid w:val="007A053E"/>
    <w:rsid w:val="007A2A69"/>
    <w:rsid w:val="007A627F"/>
    <w:rsid w:val="007A6821"/>
    <w:rsid w:val="007B055F"/>
    <w:rsid w:val="007B0BAC"/>
    <w:rsid w:val="007B3EE9"/>
    <w:rsid w:val="007B4B41"/>
    <w:rsid w:val="007B6028"/>
    <w:rsid w:val="007C0BA7"/>
    <w:rsid w:val="007C33E4"/>
    <w:rsid w:val="007C41B3"/>
    <w:rsid w:val="007C44F4"/>
    <w:rsid w:val="007D2587"/>
    <w:rsid w:val="007D36F2"/>
    <w:rsid w:val="007D5A25"/>
    <w:rsid w:val="007E0F24"/>
    <w:rsid w:val="007E17B1"/>
    <w:rsid w:val="007E27C0"/>
    <w:rsid w:val="007E448F"/>
    <w:rsid w:val="007E4716"/>
    <w:rsid w:val="007E6E32"/>
    <w:rsid w:val="007E771D"/>
    <w:rsid w:val="007F3DA7"/>
    <w:rsid w:val="007F4203"/>
    <w:rsid w:val="007F502E"/>
    <w:rsid w:val="007F65F6"/>
    <w:rsid w:val="007F6A42"/>
    <w:rsid w:val="008013CA"/>
    <w:rsid w:val="008056CF"/>
    <w:rsid w:val="00806C7C"/>
    <w:rsid w:val="0080728E"/>
    <w:rsid w:val="00814945"/>
    <w:rsid w:val="00814985"/>
    <w:rsid w:val="008160BF"/>
    <w:rsid w:val="00816F96"/>
    <w:rsid w:val="008175D4"/>
    <w:rsid w:val="00823AF8"/>
    <w:rsid w:val="00832ADC"/>
    <w:rsid w:val="00835356"/>
    <w:rsid w:val="00835EFD"/>
    <w:rsid w:val="00836D5A"/>
    <w:rsid w:val="0083795A"/>
    <w:rsid w:val="00837C9F"/>
    <w:rsid w:val="00841CFE"/>
    <w:rsid w:val="00843379"/>
    <w:rsid w:val="008436F0"/>
    <w:rsid w:val="0084372F"/>
    <w:rsid w:val="00843DAA"/>
    <w:rsid w:val="00843F40"/>
    <w:rsid w:val="008505B6"/>
    <w:rsid w:val="00850AD1"/>
    <w:rsid w:val="00851A3E"/>
    <w:rsid w:val="00852259"/>
    <w:rsid w:val="00853419"/>
    <w:rsid w:val="00855CBD"/>
    <w:rsid w:val="00856F99"/>
    <w:rsid w:val="00860FE6"/>
    <w:rsid w:val="00864D17"/>
    <w:rsid w:val="008719DB"/>
    <w:rsid w:val="00872250"/>
    <w:rsid w:val="008731B8"/>
    <w:rsid w:val="00873D16"/>
    <w:rsid w:val="00875049"/>
    <w:rsid w:val="00880F6C"/>
    <w:rsid w:val="008855E2"/>
    <w:rsid w:val="00886521"/>
    <w:rsid w:val="008937A3"/>
    <w:rsid w:val="0089509A"/>
    <w:rsid w:val="008A4FE1"/>
    <w:rsid w:val="008A5E28"/>
    <w:rsid w:val="008B1BE4"/>
    <w:rsid w:val="008B3CA8"/>
    <w:rsid w:val="008B4198"/>
    <w:rsid w:val="008B4609"/>
    <w:rsid w:val="008B54C1"/>
    <w:rsid w:val="008B725C"/>
    <w:rsid w:val="008C16EE"/>
    <w:rsid w:val="008C1D6D"/>
    <w:rsid w:val="008C3F98"/>
    <w:rsid w:val="008D1DAC"/>
    <w:rsid w:val="008D23AF"/>
    <w:rsid w:val="008D33FE"/>
    <w:rsid w:val="008D3A05"/>
    <w:rsid w:val="008D681A"/>
    <w:rsid w:val="008D6B1A"/>
    <w:rsid w:val="008D6D38"/>
    <w:rsid w:val="008E0617"/>
    <w:rsid w:val="008E5B71"/>
    <w:rsid w:val="008E705E"/>
    <w:rsid w:val="008F2453"/>
    <w:rsid w:val="008F263B"/>
    <w:rsid w:val="008F34E9"/>
    <w:rsid w:val="00902833"/>
    <w:rsid w:val="009039E2"/>
    <w:rsid w:val="00905D5B"/>
    <w:rsid w:val="0091196A"/>
    <w:rsid w:val="00911DC9"/>
    <w:rsid w:val="009123FF"/>
    <w:rsid w:val="009164CD"/>
    <w:rsid w:val="00917271"/>
    <w:rsid w:val="00922A9F"/>
    <w:rsid w:val="00925478"/>
    <w:rsid w:val="00925A8F"/>
    <w:rsid w:val="00925D8E"/>
    <w:rsid w:val="009269F5"/>
    <w:rsid w:val="00930CAD"/>
    <w:rsid w:val="00937F1D"/>
    <w:rsid w:val="009400CF"/>
    <w:rsid w:val="00940533"/>
    <w:rsid w:val="00942C1F"/>
    <w:rsid w:val="009432FE"/>
    <w:rsid w:val="009438F8"/>
    <w:rsid w:val="00944414"/>
    <w:rsid w:val="0094691D"/>
    <w:rsid w:val="00951A3C"/>
    <w:rsid w:val="00954F42"/>
    <w:rsid w:val="00957172"/>
    <w:rsid w:val="0095763E"/>
    <w:rsid w:val="009578D1"/>
    <w:rsid w:val="00957A33"/>
    <w:rsid w:val="0096003B"/>
    <w:rsid w:val="0096081E"/>
    <w:rsid w:val="0096137E"/>
    <w:rsid w:val="00961E92"/>
    <w:rsid w:val="009647C5"/>
    <w:rsid w:val="0096604F"/>
    <w:rsid w:val="00966280"/>
    <w:rsid w:val="009663C5"/>
    <w:rsid w:val="00971DDC"/>
    <w:rsid w:val="009739F5"/>
    <w:rsid w:val="009755AD"/>
    <w:rsid w:val="009757E0"/>
    <w:rsid w:val="00975912"/>
    <w:rsid w:val="0097718E"/>
    <w:rsid w:val="009800B6"/>
    <w:rsid w:val="00982829"/>
    <w:rsid w:val="00985DB7"/>
    <w:rsid w:val="00986B3C"/>
    <w:rsid w:val="00987589"/>
    <w:rsid w:val="009903A8"/>
    <w:rsid w:val="00991070"/>
    <w:rsid w:val="00992DCD"/>
    <w:rsid w:val="00994702"/>
    <w:rsid w:val="00996E62"/>
    <w:rsid w:val="00997875"/>
    <w:rsid w:val="00997D39"/>
    <w:rsid w:val="00997FD5"/>
    <w:rsid w:val="009A1CA8"/>
    <w:rsid w:val="009A5082"/>
    <w:rsid w:val="009A618E"/>
    <w:rsid w:val="009B155B"/>
    <w:rsid w:val="009B183F"/>
    <w:rsid w:val="009B1F5B"/>
    <w:rsid w:val="009B3DB8"/>
    <w:rsid w:val="009B4769"/>
    <w:rsid w:val="009C2086"/>
    <w:rsid w:val="009C3006"/>
    <w:rsid w:val="009D159F"/>
    <w:rsid w:val="009D1912"/>
    <w:rsid w:val="009D2A16"/>
    <w:rsid w:val="009D6952"/>
    <w:rsid w:val="009E068F"/>
    <w:rsid w:val="009E1B89"/>
    <w:rsid w:val="009E3756"/>
    <w:rsid w:val="009E619C"/>
    <w:rsid w:val="009E7020"/>
    <w:rsid w:val="009E7045"/>
    <w:rsid w:val="009E748B"/>
    <w:rsid w:val="009F0307"/>
    <w:rsid w:val="009F2244"/>
    <w:rsid w:val="009F3D12"/>
    <w:rsid w:val="009F5FBC"/>
    <w:rsid w:val="00A00E96"/>
    <w:rsid w:val="00A03D3F"/>
    <w:rsid w:val="00A04BEB"/>
    <w:rsid w:val="00A04DE2"/>
    <w:rsid w:val="00A11A20"/>
    <w:rsid w:val="00A11DFB"/>
    <w:rsid w:val="00A11F1E"/>
    <w:rsid w:val="00A14BA5"/>
    <w:rsid w:val="00A15C80"/>
    <w:rsid w:val="00A15DA4"/>
    <w:rsid w:val="00A20607"/>
    <w:rsid w:val="00A20D0F"/>
    <w:rsid w:val="00A22250"/>
    <w:rsid w:val="00A2486B"/>
    <w:rsid w:val="00A25160"/>
    <w:rsid w:val="00A2769F"/>
    <w:rsid w:val="00A27E76"/>
    <w:rsid w:val="00A31A13"/>
    <w:rsid w:val="00A323D7"/>
    <w:rsid w:val="00A32701"/>
    <w:rsid w:val="00A330EB"/>
    <w:rsid w:val="00A334CC"/>
    <w:rsid w:val="00A36B8C"/>
    <w:rsid w:val="00A44BE1"/>
    <w:rsid w:val="00A4500D"/>
    <w:rsid w:val="00A51EEE"/>
    <w:rsid w:val="00A542B8"/>
    <w:rsid w:val="00A54719"/>
    <w:rsid w:val="00A612B9"/>
    <w:rsid w:val="00A64A8D"/>
    <w:rsid w:val="00A66B14"/>
    <w:rsid w:val="00A66CF8"/>
    <w:rsid w:val="00A727DA"/>
    <w:rsid w:val="00A74F2A"/>
    <w:rsid w:val="00A74F48"/>
    <w:rsid w:val="00A81A3A"/>
    <w:rsid w:val="00A82E50"/>
    <w:rsid w:val="00A83E6C"/>
    <w:rsid w:val="00A84D8D"/>
    <w:rsid w:val="00A854F8"/>
    <w:rsid w:val="00A900AE"/>
    <w:rsid w:val="00A90FA9"/>
    <w:rsid w:val="00A9330E"/>
    <w:rsid w:val="00A93FD6"/>
    <w:rsid w:val="00A9447A"/>
    <w:rsid w:val="00A946D9"/>
    <w:rsid w:val="00A94BD0"/>
    <w:rsid w:val="00A95040"/>
    <w:rsid w:val="00A95088"/>
    <w:rsid w:val="00A957EB"/>
    <w:rsid w:val="00A960AC"/>
    <w:rsid w:val="00AA3298"/>
    <w:rsid w:val="00AA41AA"/>
    <w:rsid w:val="00AA6892"/>
    <w:rsid w:val="00AB049C"/>
    <w:rsid w:val="00AB1D7B"/>
    <w:rsid w:val="00AB1EA3"/>
    <w:rsid w:val="00AB3399"/>
    <w:rsid w:val="00AB3D67"/>
    <w:rsid w:val="00AC4276"/>
    <w:rsid w:val="00AC464D"/>
    <w:rsid w:val="00AC51E8"/>
    <w:rsid w:val="00AD0CA9"/>
    <w:rsid w:val="00AD2407"/>
    <w:rsid w:val="00AD62D8"/>
    <w:rsid w:val="00AE5146"/>
    <w:rsid w:val="00AE55C5"/>
    <w:rsid w:val="00AE5A4F"/>
    <w:rsid w:val="00AE7B16"/>
    <w:rsid w:val="00AF0B65"/>
    <w:rsid w:val="00AF7EEF"/>
    <w:rsid w:val="00B002E0"/>
    <w:rsid w:val="00B0053F"/>
    <w:rsid w:val="00B0132A"/>
    <w:rsid w:val="00B029C1"/>
    <w:rsid w:val="00B07968"/>
    <w:rsid w:val="00B07B19"/>
    <w:rsid w:val="00B10FBA"/>
    <w:rsid w:val="00B12666"/>
    <w:rsid w:val="00B126DA"/>
    <w:rsid w:val="00B15903"/>
    <w:rsid w:val="00B166C8"/>
    <w:rsid w:val="00B177E1"/>
    <w:rsid w:val="00B23604"/>
    <w:rsid w:val="00B2566A"/>
    <w:rsid w:val="00B26E87"/>
    <w:rsid w:val="00B41694"/>
    <w:rsid w:val="00B425D5"/>
    <w:rsid w:val="00B427B9"/>
    <w:rsid w:val="00B43371"/>
    <w:rsid w:val="00B44CA2"/>
    <w:rsid w:val="00B454AE"/>
    <w:rsid w:val="00B52464"/>
    <w:rsid w:val="00B55453"/>
    <w:rsid w:val="00B55CF3"/>
    <w:rsid w:val="00B670CE"/>
    <w:rsid w:val="00B67B79"/>
    <w:rsid w:val="00B67E74"/>
    <w:rsid w:val="00B70FD8"/>
    <w:rsid w:val="00B82234"/>
    <w:rsid w:val="00B8283E"/>
    <w:rsid w:val="00B837AA"/>
    <w:rsid w:val="00B87D03"/>
    <w:rsid w:val="00B909E8"/>
    <w:rsid w:val="00B9232C"/>
    <w:rsid w:val="00B928EE"/>
    <w:rsid w:val="00B92AD5"/>
    <w:rsid w:val="00B94BA4"/>
    <w:rsid w:val="00B9750A"/>
    <w:rsid w:val="00B97DB5"/>
    <w:rsid w:val="00BB156E"/>
    <w:rsid w:val="00BB1734"/>
    <w:rsid w:val="00BB2029"/>
    <w:rsid w:val="00BB3ABA"/>
    <w:rsid w:val="00BB4FEC"/>
    <w:rsid w:val="00BB65B1"/>
    <w:rsid w:val="00BB69D5"/>
    <w:rsid w:val="00BC03E1"/>
    <w:rsid w:val="00BC2E40"/>
    <w:rsid w:val="00BC4593"/>
    <w:rsid w:val="00BC6C2A"/>
    <w:rsid w:val="00BD05BF"/>
    <w:rsid w:val="00BD464A"/>
    <w:rsid w:val="00BD6CFB"/>
    <w:rsid w:val="00BE2902"/>
    <w:rsid w:val="00BE42CB"/>
    <w:rsid w:val="00BE6162"/>
    <w:rsid w:val="00BE6C9C"/>
    <w:rsid w:val="00BF37B7"/>
    <w:rsid w:val="00BF5C82"/>
    <w:rsid w:val="00BF7A5E"/>
    <w:rsid w:val="00C0085D"/>
    <w:rsid w:val="00C00E47"/>
    <w:rsid w:val="00C010AA"/>
    <w:rsid w:val="00C013EF"/>
    <w:rsid w:val="00C11D21"/>
    <w:rsid w:val="00C11EFC"/>
    <w:rsid w:val="00C1675F"/>
    <w:rsid w:val="00C16C29"/>
    <w:rsid w:val="00C21F2D"/>
    <w:rsid w:val="00C23439"/>
    <w:rsid w:val="00C27213"/>
    <w:rsid w:val="00C278C2"/>
    <w:rsid w:val="00C32425"/>
    <w:rsid w:val="00C33DEA"/>
    <w:rsid w:val="00C353D0"/>
    <w:rsid w:val="00C35AE1"/>
    <w:rsid w:val="00C41E55"/>
    <w:rsid w:val="00C43809"/>
    <w:rsid w:val="00C45167"/>
    <w:rsid w:val="00C45E02"/>
    <w:rsid w:val="00C473CE"/>
    <w:rsid w:val="00C50168"/>
    <w:rsid w:val="00C5180C"/>
    <w:rsid w:val="00C52111"/>
    <w:rsid w:val="00C523E4"/>
    <w:rsid w:val="00C53622"/>
    <w:rsid w:val="00C54982"/>
    <w:rsid w:val="00C54B46"/>
    <w:rsid w:val="00C54E8D"/>
    <w:rsid w:val="00C55B71"/>
    <w:rsid w:val="00C621A1"/>
    <w:rsid w:val="00C63153"/>
    <w:rsid w:val="00C63CB8"/>
    <w:rsid w:val="00C65327"/>
    <w:rsid w:val="00C67382"/>
    <w:rsid w:val="00C72471"/>
    <w:rsid w:val="00C8086B"/>
    <w:rsid w:val="00C82D97"/>
    <w:rsid w:val="00C84D14"/>
    <w:rsid w:val="00C9369C"/>
    <w:rsid w:val="00C93EDD"/>
    <w:rsid w:val="00C953EF"/>
    <w:rsid w:val="00C953F6"/>
    <w:rsid w:val="00C971C7"/>
    <w:rsid w:val="00CA0363"/>
    <w:rsid w:val="00CA06A4"/>
    <w:rsid w:val="00CA501F"/>
    <w:rsid w:val="00CA59FA"/>
    <w:rsid w:val="00CA61CF"/>
    <w:rsid w:val="00CB1749"/>
    <w:rsid w:val="00CB3A9F"/>
    <w:rsid w:val="00CB5048"/>
    <w:rsid w:val="00CC10DA"/>
    <w:rsid w:val="00CC634E"/>
    <w:rsid w:val="00CC66FC"/>
    <w:rsid w:val="00CD229F"/>
    <w:rsid w:val="00CE2D1F"/>
    <w:rsid w:val="00CE31E0"/>
    <w:rsid w:val="00CE52F0"/>
    <w:rsid w:val="00CE7ABA"/>
    <w:rsid w:val="00CF18A3"/>
    <w:rsid w:val="00CF356A"/>
    <w:rsid w:val="00CF4A61"/>
    <w:rsid w:val="00D029CB"/>
    <w:rsid w:val="00D04274"/>
    <w:rsid w:val="00D05A8B"/>
    <w:rsid w:val="00D06659"/>
    <w:rsid w:val="00D0699D"/>
    <w:rsid w:val="00D1447E"/>
    <w:rsid w:val="00D164B7"/>
    <w:rsid w:val="00D17475"/>
    <w:rsid w:val="00D1747A"/>
    <w:rsid w:val="00D205D0"/>
    <w:rsid w:val="00D21306"/>
    <w:rsid w:val="00D2151A"/>
    <w:rsid w:val="00D22151"/>
    <w:rsid w:val="00D25CA2"/>
    <w:rsid w:val="00D26BCB"/>
    <w:rsid w:val="00D275C6"/>
    <w:rsid w:val="00D27639"/>
    <w:rsid w:val="00D32C75"/>
    <w:rsid w:val="00D41A51"/>
    <w:rsid w:val="00D42DFD"/>
    <w:rsid w:val="00D45E14"/>
    <w:rsid w:val="00D4755C"/>
    <w:rsid w:val="00D52834"/>
    <w:rsid w:val="00D544FE"/>
    <w:rsid w:val="00D5596F"/>
    <w:rsid w:val="00D56F3F"/>
    <w:rsid w:val="00D61F13"/>
    <w:rsid w:val="00D672D6"/>
    <w:rsid w:val="00D67D4A"/>
    <w:rsid w:val="00D70B9D"/>
    <w:rsid w:val="00D70F70"/>
    <w:rsid w:val="00D72B46"/>
    <w:rsid w:val="00D75D2E"/>
    <w:rsid w:val="00D760EB"/>
    <w:rsid w:val="00D806A3"/>
    <w:rsid w:val="00D81BAC"/>
    <w:rsid w:val="00D83149"/>
    <w:rsid w:val="00D83173"/>
    <w:rsid w:val="00D8380A"/>
    <w:rsid w:val="00D8518B"/>
    <w:rsid w:val="00D85273"/>
    <w:rsid w:val="00D90CC5"/>
    <w:rsid w:val="00D92C6A"/>
    <w:rsid w:val="00DA12AB"/>
    <w:rsid w:val="00DA6C74"/>
    <w:rsid w:val="00DB0FEC"/>
    <w:rsid w:val="00DB3689"/>
    <w:rsid w:val="00DB3767"/>
    <w:rsid w:val="00DB39E0"/>
    <w:rsid w:val="00DC22BE"/>
    <w:rsid w:val="00DC5F62"/>
    <w:rsid w:val="00DC6B68"/>
    <w:rsid w:val="00DC7FAF"/>
    <w:rsid w:val="00DD02BA"/>
    <w:rsid w:val="00DD100B"/>
    <w:rsid w:val="00DD42F9"/>
    <w:rsid w:val="00DE1B4A"/>
    <w:rsid w:val="00DE2CFF"/>
    <w:rsid w:val="00DE3330"/>
    <w:rsid w:val="00DE5939"/>
    <w:rsid w:val="00DE7AA4"/>
    <w:rsid w:val="00DF4CBC"/>
    <w:rsid w:val="00DF5370"/>
    <w:rsid w:val="00E0032E"/>
    <w:rsid w:val="00E0205D"/>
    <w:rsid w:val="00E04A3C"/>
    <w:rsid w:val="00E1018A"/>
    <w:rsid w:val="00E120F4"/>
    <w:rsid w:val="00E153F6"/>
    <w:rsid w:val="00E15F7E"/>
    <w:rsid w:val="00E173DF"/>
    <w:rsid w:val="00E249FE"/>
    <w:rsid w:val="00E27FC2"/>
    <w:rsid w:val="00E31912"/>
    <w:rsid w:val="00E31B60"/>
    <w:rsid w:val="00E34D88"/>
    <w:rsid w:val="00E353DB"/>
    <w:rsid w:val="00E36375"/>
    <w:rsid w:val="00E40D48"/>
    <w:rsid w:val="00E40DBF"/>
    <w:rsid w:val="00E42C98"/>
    <w:rsid w:val="00E43655"/>
    <w:rsid w:val="00E43798"/>
    <w:rsid w:val="00E43842"/>
    <w:rsid w:val="00E468CA"/>
    <w:rsid w:val="00E521EE"/>
    <w:rsid w:val="00E62790"/>
    <w:rsid w:val="00E62B3D"/>
    <w:rsid w:val="00E6315A"/>
    <w:rsid w:val="00E65E86"/>
    <w:rsid w:val="00E71B00"/>
    <w:rsid w:val="00E721AC"/>
    <w:rsid w:val="00E73C7F"/>
    <w:rsid w:val="00E740D9"/>
    <w:rsid w:val="00E8224F"/>
    <w:rsid w:val="00E853FB"/>
    <w:rsid w:val="00E85E3C"/>
    <w:rsid w:val="00E943EE"/>
    <w:rsid w:val="00EA0385"/>
    <w:rsid w:val="00EA3791"/>
    <w:rsid w:val="00EA4D0C"/>
    <w:rsid w:val="00EA4E53"/>
    <w:rsid w:val="00EA6259"/>
    <w:rsid w:val="00EA63A0"/>
    <w:rsid w:val="00EA7720"/>
    <w:rsid w:val="00EA7F21"/>
    <w:rsid w:val="00EB1663"/>
    <w:rsid w:val="00EB4324"/>
    <w:rsid w:val="00EB6B41"/>
    <w:rsid w:val="00EC1D1E"/>
    <w:rsid w:val="00EC465B"/>
    <w:rsid w:val="00EC5A04"/>
    <w:rsid w:val="00EC7D8F"/>
    <w:rsid w:val="00EC7E1A"/>
    <w:rsid w:val="00ED09F7"/>
    <w:rsid w:val="00ED0F55"/>
    <w:rsid w:val="00ED5032"/>
    <w:rsid w:val="00ED5270"/>
    <w:rsid w:val="00ED7856"/>
    <w:rsid w:val="00ED792B"/>
    <w:rsid w:val="00ED7DC2"/>
    <w:rsid w:val="00EE04F3"/>
    <w:rsid w:val="00EE5769"/>
    <w:rsid w:val="00EE5CA6"/>
    <w:rsid w:val="00EE6916"/>
    <w:rsid w:val="00EF1335"/>
    <w:rsid w:val="00EF1557"/>
    <w:rsid w:val="00EF1D24"/>
    <w:rsid w:val="00EF4AE0"/>
    <w:rsid w:val="00EF6FA1"/>
    <w:rsid w:val="00F012FF"/>
    <w:rsid w:val="00F01A21"/>
    <w:rsid w:val="00F046E9"/>
    <w:rsid w:val="00F04831"/>
    <w:rsid w:val="00F12DA8"/>
    <w:rsid w:val="00F1322B"/>
    <w:rsid w:val="00F133B3"/>
    <w:rsid w:val="00F13699"/>
    <w:rsid w:val="00F24055"/>
    <w:rsid w:val="00F25BEF"/>
    <w:rsid w:val="00F270BA"/>
    <w:rsid w:val="00F308AF"/>
    <w:rsid w:val="00F32911"/>
    <w:rsid w:val="00F337F8"/>
    <w:rsid w:val="00F3464D"/>
    <w:rsid w:val="00F36774"/>
    <w:rsid w:val="00F405D4"/>
    <w:rsid w:val="00F40AA9"/>
    <w:rsid w:val="00F40C50"/>
    <w:rsid w:val="00F4100B"/>
    <w:rsid w:val="00F43D26"/>
    <w:rsid w:val="00F46B8B"/>
    <w:rsid w:val="00F47660"/>
    <w:rsid w:val="00F507DB"/>
    <w:rsid w:val="00F5236F"/>
    <w:rsid w:val="00F52C7A"/>
    <w:rsid w:val="00F52E89"/>
    <w:rsid w:val="00F544AB"/>
    <w:rsid w:val="00F5653F"/>
    <w:rsid w:val="00F56A1B"/>
    <w:rsid w:val="00F57C66"/>
    <w:rsid w:val="00F6079F"/>
    <w:rsid w:val="00F64EA5"/>
    <w:rsid w:val="00F66660"/>
    <w:rsid w:val="00F66A3D"/>
    <w:rsid w:val="00F66DF3"/>
    <w:rsid w:val="00F67AB2"/>
    <w:rsid w:val="00F73D21"/>
    <w:rsid w:val="00F74ED0"/>
    <w:rsid w:val="00F75B44"/>
    <w:rsid w:val="00F82C9E"/>
    <w:rsid w:val="00F83593"/>
    <w:rsid w:val="00F837F7"/>
    <w:rsid w:val="00F90E30"/>
    <w:rsid w:val="00F917E4"/>
    <w:rsid w:val="00F91B00"/>
    <w:rsid w:val="00F9424D"/>
    <w:rsid w:val="00F94DFC"/>
    <w:rsid w:val="00F96BAD"/>
    <w:rsid w:val="00FA34B5"/>
    <w:rsid w:val="00FB0158"/>
    <w:rsid w:val="00FB16BC"/>
    <w:rsid w:val="00FB25A0"/>
    <w:rsid w:val="00FB2D7C"/>
    <w:rsid w:val="00FB4F37"/>
    <w:rsid w:val="00FB79F1"/>
    <w:rsid w:val="00FB7E5A"/>
    <w:rsid w:val="00FC0DED"/>
    <w:rsid w:val="00FC2D15"/>
    <w:rsid w:val="00FC6E54"/>
    <w:rsid w:val="00FC740A"/>
    <w:rsid w:val="00FD33A2"/>
    <w:rsid w:val="00FD6206"/>
    <w:rsid w:val="00FE0923"/>
    <w:rsid w:val="00FE09E7"/>
    <w:rsid w:val="00FE2161"/>
    <w:rsid w:val="00FE58B6"/>
    <w:rsid w:val="00FE7430"/>
    <w:rsid w:val="00FE7B9B"/>
    <w:rsid w:val="00FF0471"/>
    <w:rsid w:val="00FF0AAD"/>
    <w:rsid w:val="00FF29CE"/>
    <w:rsid w:val="00FF2E7C"/>
    <w:rsid w:val="00FF33F4"/>
    <w:rsid w:val="01124E01"/>
    <w:rsid w:val="02AA0F54"/>
    <w:rsid w:val="02E8302F"/>
    <w:rsid w:val="032B5B4B"/>
    <w:rsid w:val="034A18C1"/>
    <w:rsid w:val="041152F7"/>
    <w:rsid w:val="0413105E"/>
    <w:rsid w:val="046B2397"/>
    <w:rsid w:val="04960FC9"/>
    <w:rsid w:val="049D061B"/>
    <w:rsid w:val="051937DB"/>
    <w:rsid w:val="053877DE"/>
    <w:rsid w:val="0556778F"/>
    <w:rsid w:val="06167D40"/>
    <w:rsid w:val="06746052"/>
    <w:rsid w:val="067552CA"/>
    <w:rsid w:val="067D464C"/>
    <w:rsid w:val="06A179A0"/>
    <w:rsid w:val="07571F65"/>
    <w:rsid w:val="07771801"/>
    <w:rsid w:val="07825B13"/>
    <w:rsid w:val="07864148"/>
    <w:rsid w:val="07AE0C6B"/>
    <w:rsid w:val="07CE088B"/>
    <w:rsid w:val="085636D7"/>
    <w:rsid w:val="08B665B2"/>
    <w:rsid w:val="09666D44"/>
    <w:rsid w:val="09F42949"/>
    <w:rsid w:val="0AAF4F8A"/>
    <w:rsid w:val="0ADA27AB"/>
    <w:rsid w:val="0B233C4C"/>
    <w:rsid w:val="0B3A2C1A"/>
    <w:rsid w:val="0B8E6116"/>
    <w:rsid w:val="0C085429"/>
    <w:rsid w:val="0C767CD3"/>
    <w:rsid w:val="0CB302D0"/>
    <w:rsid w:val="0CD63978"/>
    <w:rsid w:val="0CFF2AF0"/>
    <w:rsid w:val="0D903FA1"/>
    <w:rsid w:val="0D9F789E"/>
    <w:rsid w:val="0E6675E9"/>
    <w:rsid w:val="0E7304E4"/>
    <w:rsid w:val="0E735805"/>
    <w:rsid w:val="0F0670A0"/>
    <w:rsid w:val="0F117F9B"/>
    <w:rsid w:val="0F292443"/>
    <w:rsid w:val="0FDD0A05"/>
    <w:rsid w:val="0FF22E1E"/>
    <w:rsid w:val="10D00944"/>
    <w:rsid w:val="10E66856"/>
    <w:rsid w:val="121151DD"/>
    <w:rsid w:val="12281256"/>
    <w:rsid w:val="124E4F2B"/>
    <w:rsid w:val="13917374"/>
    <w:rsid w:val="13E205E1"/>
    <w:rsid w:val="148C2E3A"/>
    <w:rsid w:val="148D072E"/>
    <w:rsid w:val="15440243"/>
    <w:rsid w:val="155A6687"/>
    <w:rsid w:val="159B0B4F"/>
    <w:rsid w:val="159F10C6"/>
    <w:rsid w:val="15A16A04"/>
    <w:rsid w:val="16511444"/>
    <w:rsid w:val="1657778B"/>
    <w:rsid w:val="17AE3625"/>
    <w:rsid w:val="180F6274"/>
    <w:rsid w:val="18690CFB"/>
    <w:rsid w:val="18925987"/>
    <w:rsid w:val="18AE4818"/>
    <w:rsid w:val="191B3FEB"/>
    <w:rsid w:val="19B53C17"/>
    <w:rsid w:val="19B84071"/>
    <w:rsid w:val="19D81B97"/>
    <w:rsid w:val="19DD310A"/>
    <w:rsid w:val="1A5646A0"/>
    <w:rsid w:val="1B1962E0"/>
    <w:rsid w:val="1B6E36D8"/>
    <w:rsid w:val="1BD8329B"/>
    <w:rsid w:val="1BFE2EE5"/>
    <w:rsid w:val="1C687840"/>
    <w:rsid w:val="1CBC410B"/>
    <w:rsid w:val="1CFD6B5F"/>
    <w:rsid w:val="1D60281E"/>
    <w:rsid w:val="1E9373AE"/>
    <w:rsid w:val="1F0767BC"/>
    <w:rsid w:val="1F7230F8"/>
    <w:rsid w:val="20027941"/>
    <w:rsid w:val="20582F06"/>
    <w:rsid w:val="205A1B67"/>
    <w:rsid w:val="211A1954"/>
    <w:rsid w:val="21440317"/>
    <w:rsid w:val="224061F6"/>
    <w:rsid w:val="22515BB4"/>
    <w:rsid w:val="225D0863"/>
    <w:rsid w:val="22787D6E"/>
    <w:rsid w:val="22960D42"/>
    <w:rsid w:val="22AC71C4"/>
    <w:rsid w:val="22EB71DA"/>
    <w:rsid w:val="234C36DC"/>
    <w:rsid w:val="239E54D8"/>
    <w:rsid w:val="23CC2B77"/>
    <w:rsid w:val="242B5E7E"/>
    <w:rsid w:val="2451628F"/>
    <w:rsid w:val="24536F49"/>
    <w:rsid w:val="247A650D"/>
    <w:rsid w:val="2542153C"/>
    <w:rsid w:val="254B0EBB"/>
    <w:rsid w:val="25757213"/>
    <w:rsid w:val="261333A8"/>
    <w:rsid w:val="26333AF0"/>
    <w:rsid w:val="26F87D22"/>
    <w:rsid w:val="27134220"/>
    <w:rsid w:val="27E10E26"/>
    <w:rsid w:val="27E21D16"/>
    <w:rsid w:val="28951DB2"/>
    <w:rsid w:val="28EF6271"/>
    <w:rsid w:val="28FB11CD"/>
    <w:rsid w:val="29055DDE"/>
    <w:rsid w:val="290C36EF"/>
    <w:rsid w:val="29685280"/>
    <w:rsid w:val="296B560B"/>
    <w:rsid w:val="29A315E5"/>
    <w:rsid w:val="29B45F11"/>
    <w:rsid w:val="29FD0268"/>
    <w:rsid w:val="2A2C3A27"/>
    <w:rsid w:val="2B257241"/>
    <w:rsid w:val="2C1057E5"/>
    <w:rsid w:val="2CC87E6F"/>
    <w:rsid w:val="2CE60D81"/>
    <w:rsid w:val="2D512048"/>
    <w:rsid w:val="2DA64CFE"/>
    <w:rsid w:val="2E9A0203"/>
    <w:rsid w:val="2E9C3162"/>
    <w:rsid w:val="2EAC79D3"/>
    <w:rsid w:val="2F10116D"/>
    <w:rsid w:val="2F1078C3"/>
    <w:rsid w:val="2F1F42E6"/>
    <w:rsid w:val="2FA04582"/>
    <w:rsid w:val="2FA73BC2"/>
    <w:rsid w:val="30906EDC"/>
    <w:rsid w:val="30BC181C"/>
    <w:rsid w:val="30D7158A"/>
    <w:rsid w:val="311C6F65"/>
    <w:rsid w:val="31F51D67"/>
    <w:rsid w:val="3274443B"/>
    <w:rsid w:val="33366343"/>
    <w:rsid w:val="335D01AB"/>
    <w:rsid w:val="33CE46B3"/>
    <w:rsid w:val="34035E02"/>
    <w:rsid w:val="34164647"/>
    <w:rsid w:val="34422F00"/>
    <w:rsid w:val="349C563D"/>
    <w:rsid w:val="35137B68"/>
    <w:rsid w:val="36314129"/>
    <w:rsid w:val="378E702D"/>
    <w:rsid w:val="37B164B2"/>
    <w:rsid w:val="37BD3193"/>
    <w:rsid w:val="37C65713"/>
    <w:rsid w:val="37E06357"/>
    <w:rsid w:val="38214920"/>
    <w:rsid w:val="38487BE4"/>
    <w:rsid w:val="38AA67C6"/>
    <w:rsid w:val="39807CC0"/>
    <w:rsid w:val="39D626D1"/>
    <w:rsid w:val="39F30B3F"/>
    <w:rsid w:val="3A0557BB"/>
    <w:rsid w:val="3B2F0F23"/>
    <w:rsid w:val="3B360523"/>
    <w:rsid w:val="3B4D53CA"/>
    <w:rsid w:val="3D2F2092"/>
    <w:rsid w:val="3D7D6E14"/>
    <w:rsid w:val="3DCF2E0D"/>
    <w:rsid w:val="3DF07251"/>
    <w:rsid w:val="3F22265A"/>
    <w:rsid w:val="3F5E685A"/>
    <w:rsid w:val="3F6716E0"/>
    <w:rsid w:val="3F6F3D8F"/>
    <w:rsid w:val="3F751146"/>
    <w:rsid w:val="3F7817C5"/>
    <w:rsid w:val="3F8B7650"/>
    <w:rsid w:val="403409ED"/>
    <w:rsid w:val="40E72FE1"/>
    <w:rsid w:val="413A1483"/>
    <w:rsid w:val="42241D93"/>
    <w:rsid w:val="424566D0"/>
    <w:rsid w:val="43075B38"/>
    <w:rsid w:val="432C35DA"/>
    <w:rsid w:val="444F0F50"/>
    <w:rsid w:val="445F34EB"/>
    <w:rsid w:val="44807771"/>
    <w:rsid w:val="44B3345F"/>
    <w:rsid w:val="44C70D28"/>
    <w:rsid w:val="44CA5ED0"/>
    <w:rsid w:val="44F84F89"/>
    <w:rsid w:val="45474AB5"/>
    <w:rsid w:val="45F144FF"/>
    <w:rsid w:val="461850D9"/>
    <w:rsid w:val="464C7438"/>
    <w:rsid w:val="465002DF"/>
    <w:rsid w:val="46E57047"/>
    <w:rsid w:val="47BA7497"/>
    <w:rsid w:val="47C90932"/>
    <w:rsid w:val="47CC43E5"/>
    <w:rsid w:val="480313B7"/>
    <w:rsid w:val="48A615D1"/>
    <w:rsid w:val="48C25B53"/>
    <w:rsid w:val="49E06BA9"/>
    <w:rsid w:val="4A6B42BA"/>
    <w:rsid w:val="4A78750E"/>
    <w:rsid w:val="4AA15971"/>
    <w:rsid w:val="4AF063BB"/>
    <w:rsid w:val="4B03481E"/>
    <w:rsid w:val="4B1F4A36"/>
    <w:rsid w:val="4B26478F"/>
    <w:rsid w:val="4CCE58DF"/>
    <w:rsid w:val="4D833BDD"/>
    <w:rsid w:val="4D8F1420"/>
    <w:rsid w:val="4D9133D7"/>
    <w:rsid w:val="4DA259C6"/>
    <w:rsid w:val="4E9572AD"/>
    <w:rsid w:val="4EED0ECB"/>
    <w:rsid w:val="4F153710"/>
    <w:rsid w:val="4F32192C"/>
    <w:rsid w:val="4F574BF0"/>
    <w:rsid w:val="4F5D1159"/>
    <w:rsid w:val="4F6911F6"/>
    <w:rsid w:val="4F6B5B31"/>
    <w:rsid w:val="4F7702B4"/>
    <w:rsid w:val="4F861A22"/>
    <w:rsid w:val="4FF076B0"/>
    <w:rsid w:val="505D60F8"/>
    <w:rsid w:val="509E51F9"/>
    <w:rsid w:val="50DC5240"/>
    <w:rsid w:val="513A38F8"/>
    <w:rsid w:val="518642B9"/>
    <w:rsid w:val="52872CBE"/>
    <w:rsid w:val="52997015"/>
    <w:rsid w:val="52EF7AFD"/>
    <w:rsid w:val="53785995"/>
    <w:rsid w:val="54055632"/>
    <w:rsid w:val="541344B2"/>
    <w:rsid w:val="542C047E"/>
    <w:rsid w:val="54D34AE9"/>
    <w:rsid w:val="555F2D5C"/>
    <w:rsid w:val="55707D6E"/>
    <w:rsid w:val="55D03F0D"/>
    <w:rsid w:val="56570DDF"/>
    <w:rsid w:val="56661008"/>
    <w:rsid w:val="566E68DC"/>
    <w:rsid w:val="567224AC"/>
    <w:rsid w:val="56854CA9"/>
    <w:rsid w:val="56D415F4"/>
    <w:rsid w:val="56E91F0E"/>
    <w:rsid w:val="57006206"/>
    <w:rsid w:val="570944D3"/>
    <w:rsid w:val="57251349"/>
    <w:rsid w:val="572B6F10"/>
    <w:rsid w:val="575007FA"/>
    <w:rsid w:val="57CC2AB5"/>
    <w:rsid w:val="58220522"/>
    <w:rsid w:val="585E5314"/>
    <w:rsid w:val="588B6889"/>
    <w:rsid w:val="598F4BEC"/>
    <w:rsid w:val="599D4276"/>
    <w:rsid w:val="59CF200A"/>
    <w:rsid w:val="59E17865"/>
    <w:rsid w:val="59F41719"/>
    <w:rsid w:val="5A3568A9"/>
    <w:rsid w:val="5A546117"/>
    <w:rsid w:val="5A914854"/>
    <w:rsid w:val="5A981FA2"/>
    <w:rsid w:val="5B9D3D8A"/>
    <w:rsid w:val="5BAC7B59"/>
    <w:rsid w:val="5C4C3103"/>
    <w:rsid w:val="5CC755DE"/>
    <w:rsid w:val="5CC919BB"/>
    <w:rsid w:val="5CFE3025"/>
    <w:rsid w:val="5D53372E"/>
    <w:rsid w:val="5DBB697B"/>
    <w:rsid w:val="5E195987"/>
    <w:rsid w:val="5FD536BC"/>
    <w:rsid w:val="604F5B72"/>
    <w:rsid w:val="60755D7F"/>
    <w:rsid w:val="60807D59"/>
    <w:rsid w:val="61084ACE"/>
    <w:rsid w:val="61340F95"/>
    <w:rsid w:val="61771608"/>
    <w:rsid w:val="624124FD"/>
    <w:rsid w:val="62B54036"/>
    <w:rsid w:val="63BB73BA"/>
    <w:rsid w:val="63CB5BC3"/>
    <w:rsid w:val="642B07CD"/>
    <w:rsid w:val="64E50EAD"/>
    <w:rsid w:val="65984F3F"/>
    <w:rsid w:val="659D6455"/>
    <w:rsid w:val="659E3CB8"/>
    <w:rsid w:val="65B277EC"/>
    <w:rsid w:val="65F73C65"/>
    <w:rsid w:val="66175F6C"/>
    <w:rsid w:val="668F2C57"/>
    <w:rsid w:val="6694541D"/>
    <w:rsid w:val="66A10B7C"/>
    <w:rsid w:val="66B90322"/>
    <w:rsid w:val="66D30702"/>
    <w:rsid w:val="66D400FB"/>
    <w:rsid w:val="6742197E"/>
    <w:rsid w:val="67655F5B"/>
    <w:rsid w:val="676F688E"/>
    <w:rsid w:val="678A14A8"/>
    <w:rsid w:val="68D05409"/>
    <w:rsid w:val="68F93924"/>
    <w:rsid w:val="69514322"/>
    <w:rsid w:val="69797C2C"/>
    <w:rsid w:val="69CB3D72"/>
    <w:rsid w:val="69D04AC7"/>
    <w:rsid w:val="6A2D32EF"/>
    <w:rsid w:val="6A667D8E"/>
    <w:rsid w:val="6B095FA5"/>
    <w:rsid w:val="6B4737CD"/>
    <w:rsid w:val="6B5758E6"/>
    <w:rsid w:val="6BB37666"/>
    <w:rsid w:val="6C272137"/>
    <w:rsid w:val="6CA14A31"/>
    <w:rsid w:val="6CA73C88"/>
    <w:rsid w:val="6CA87341"/>
    <w:rsid w:val="6CD616AD"/>
    <w:rsid w:val="6D1B16C6"/>
    <w:rsid w:val="6D624BE1"/>
    <w:rsid w:val="6DBF6523"/>
    <w:rsid w:val="6E4E5494"/>
    <w:rsid w:val="6E6A6492"/>
    <w:rsid w:val="6EF90FB6"/>
    <w:rsid w:val="6F372F1E"/>
    <w:rsid w:val="6F424DC6"/>
    <w:rsid w:val="704E3D33"/>
    <w:rsid w:val="70772371"/>
    <w:rsid w:val="70B268B6"/>
    <w:rsid w:val="70B646BA"/>
    <w:rsid w:val="70F424CE"/>
    <w:rsid w:val="71063756"/>
    <w:rsid w:val="71A04715"/>
    <w:rsid w:val="71D52274"/>
    <w:rsid w:val="71DA4E05"/>
    <w:rsid w:val="71E1412A"/>
    <w:rsid w:val="71E47FB5"/>
    <w:rsid w:val="7204157C"/>
    <w:rsid w:val="721C6CC0"/>
    <w:rsid w:val="72BF5DEB"/>
    <w:rsid w:val="731E5B4F"/>
    <w:rsid w:val="735F52EF"/>
    <w:rsid w:val="738D7669"/>
    <w:rsid w:val="73C86FC2"/>
    <w:rsid w:val="74BE6C32"/>
    <w:rsid w:val="750B18BC"/>
    <w:rsid w:val="758E056D"/>
    <w:rsid w:val="759A5A96"/>
    <w:rsid w:val="75A154BC"/>
    <w:rsid w:val="761E6675"/>
    <w:rsid w:val="76461F12"/>
    <w:rsid w:val="765014FD"/>
    <w:rsid w:val="765123BD"/>
    <w:rsid w:val="76633D87"/>
    <w:rsid w:val="7696035D"/>
    <w:rsid w:val="76A01073"/>
    <w:rsid w:val="76C36392"/>
    <w:rsid w:val="76DD7FE4"/>
    <w:rsid w:val="76DE1474"/>
    <w:rsid w:val="76EB5347"/>
    <w:rsid w:val="76FF157D"/>
    <w:rsid w:val="779C2984"/>
    <w:rsid w:val="7885108A"/>
    <w:rsid w:val="78C14B13"/>
    <w:rsid w:val="79851225"/>
    <w:rsid w:val="79B652AC"/>
    <w:rsid w:val="7B097AF0"/>
    <w:rsid w:val="7B111AED"/>
    <w:rsid w:val="7B2B25E4"/>
    <w:rsid w:val="7B466F0E"/>
    <w:rsid w:val="7B50168C"/>
    <w:rsid w:val="7B855912"/>
    <w:rsid w:val="7BDC2F15"/>
    <w:rsid w:val="7BFD589C"/>
    <w:rsid w:val="7C883FC8"/>
    <w:rsid w:val="7CC176DD"/>
    <w:rsid w:val="7CEB4CF5"/>
    <w:rsid w:val="7D093ADB"/>
    <w:rsid w:val="7E6016B0"/>
    <w:rsid w:val="7F294548"/>
    <w:rsid w:val="7F2C4E16"/>
    <w:rsid w:val="7F2D1942"/>
    <w:rsid w:val="7F456A38"/>
    <w:rsid w:val="7F4C684A"/>
    <w:rsid w:val="7F6C5315"/>
    <w:rsid w:val="7FB167A5"/>
    <w:rsid w:val="7FDB6F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EA1FC6A"/>
  <w15:docId w15:val="{5B4F623E-E759-4B07-8815-CE37D02B8A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uiPriority="39" w:unhideWhenUsed="1" w:qFormat="1"/>
    <w:lsdException w:name="toc 2" w:semiHidden="1" w:uiPriority="39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iPriority="99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 w:qFormat="1"/>
    <w:lsdException w:name="Strong" w:uiPriority="22" w:qFormat="1"/>
    <w:lsdException w:name="Emphasis" w:qFormat="1"/>
    <w:lsdException w:name="Document Map" w:semiHidden="1" w:unhideWhenUsed="1" w:qFormat="1"/>
    <w:lsdException w:name="Plain Text" w:semiHidden="1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7EED"/>
    <w:pPr>
      <w:widowControl w:val="0"/>
      <w:spacing w:beforeLines="50"/>
      <w:jc w:val="both"/>
    </w:pPr>
    <w:rPr>
      <w:rFonts w:ascii="Times New Roman" w:eastAsiaTheme="minorEastAsia" w:hAnsi="Times New Roman"/>
      <w:kern w:val="2"/>
      <w:sz w:val="21"/>
      <w:szCs w:val="24"/>
    </w:rPr>
  </w:style>
  <w:style w:type="paragraph" w:styleId="1">
    <w:name w:val="heading 1"/>
    <w:basedOn w:val="a"/>
    <w:next w:val="a"/>
    <w:link w:val="1Char"/>
    <w:qFormat/>
    <w:rsid w:val="00E04A3C"/>
    <w:pPr>
      <w:keepNext/>
      <w:keepLines/>
      <w:tabs>
        <w:tab w:val="left" w:pos="432"/>
      </w:tabs>
      <w:spacing w:before="340" w:after="330" w:line="578" w:lineRule="auto"/>
      <w:ind w:left="833" w:hanging="408"/>
      <w:outlineLvl w:val="0"/>
    </w:pPr>
    <w:rPr>
      <w:b/>
      <w:bCs/>
      <w:kern w:val="44"/>
      <w:sz w:val="30"/>
      <w:szCs w:val="44"/>
    </w:rPr>
  </w:style>
  <w:style w:type="paragraph" w:styleId="2">
    <w:name w:val="heading 2"/>
    <w:basedOn w:val="1"/>
    <w:next w:val="a"/>
    <w:link w:val="2Char"/>
    <w:qFormat/>
    <w:rsid w:val="00E04A3C"/>
    <w:pPr>
      <w:widowControl/>
      <w:numPr>
        <w:ilvl w:val="1"/>
        <w:numId w:val="1"/>
      </w:numPr>
      <w:tabs>
        <w:tab w:val="clear" w:pos="432"/>
      </w:tabs>
      <w:overflowPunct w:val="0"/>
      <w:autoSpaceDE w:val="0"/>
      <w:autoSpaceDN w:val="0"/>
      <w:adjustRightInd w:val="0"/>
      <w:spacing w:before="180" w:after="180" w:line="240" w:lineRule="auto"/>
      <w:jc w:val="left"/>
      <w:textAlignment w:val="baseline"/>
      <w:outlineLvl w:val="1"/>
    </w:pPr>
    <w:rPr>
      <w:rFonts w:ascii="Arial" w:eastAsia="MS Mincho" w:hAnsi="Arial"/>
      <w:b w:val="0"/>
      <w:bCs w:val="0"/>
      <w:kern w:val="0"/>
      <w:sz w:val="32"/>
      <w:szCs w:val="32"/>
      <w:lang w:val="en-GB"/>
    </w:rPr>
  </w:style>
  <w:style w:type="paragraph" w:styleId="3">
    <w:name w:val="heading 3"/>
    <w:basedOn w:val="2"/>
    <w:next w:val="a"/>
    <w:link w:val="3Char"/>
    <w:qFormat/>
    <w:rsid w:val="00E04A3C"/>
    <w:pPr>
      <w:numPr>
        <w:ilvl w:val="2"/>
      </w:numPr>
      <w:tabs>
        <w:tab w:val="clear" w:pos="575"/>
      </w:tabs>
      <w:spacing w:before="260" w:after="260" w:line="416" w:lineRule="auto"/>
      <w:outlineLvl w:val="2"/>
    </w:pPr>
    <w:rPr>
      <w:b/>
      <w:bCs/>
    </w:rPr>
  </w:style>
  <w:style w:type="paragraph" w:styleId="4">
    <w:name w:val="heading 4"/>
    <w:basedOn w:val="3"/>
    <w:next w:val="a"/>
    <w:link w:val="4Char"/>
    <w:qFormat/>
    <w:rsid w:val="00E04A3C"/>
    <w:pPr>
      <w:tabs>
        <w:tab w:val="left" w:pos="864"/>
        <w:tab w:val="left" w:pos="2071"/>
      </w:tabs>
      <w:spacing w:before="280" w:after="290" w:line="372" w:lineRule="auto"/>
      <w:ind w:left="1884" w:hanging="528"/>
      <w:outlineLvl w:val="3"/>
    </w:pPr>
    <w:rPr>
      <w:rFonts w:eastAsia="黑体"/>
      <w:sz w:val="28"/>
    </w:rPr>
  </w:style>
  <w:style w:type="paragraph" w:styleId="5">
    <w:name w:val="heading 5"/>
    <w:basedOn w:val="4"/>
    <w:next w:val="a"/>
    <w:link w:val="5Char"/>
    <w:qFormat/>
    <w:rsid w:val="00E04A3C"/>
    <w:pPr>
      <w:tabs>
        <w:tab w:val="clear" w:pos="864"/>
        <w:tab w:val="clear" w:pos="2071"/>
        <w:tab w:val="left" w:pos="1008"/>
        <w:tab w:val="left" w:pos="2383"/>
      </w:tabs>
      <w:ind w:left="2196"/>
      <w:outlineLvl w:val="4"/>
    </w:pPr>
  </w:style>
  <w:style w:type="paragraph" w:styleId="6">
    <w:name w:val="heading 6"/>
    <w:basedOn w:val="a"/>
    <w:next w:val="a"/>
    <w:link w:val="6Char"/>
    <w:qFormat/>
    <w:rsid w:val="00E04A3C"/>
    <w:pPr>
      <w:keepNext/>
      <w:keepLines/>
      <w:tabs>
        <w:tab w:val="left" w:pos="1151"/>
        <w:tab w:val="left" w:pos="2695"/>
      </w:tabs>
      <w:spacing w:before="240" w:after="64" w:line="317" w:lineRule="auto"/>
      <w:ind w:left="2508" w:hanging="528"/>
      <w:outlineLvl w:val="5"/>
    </w:pPr>
    <w:rPr>
      <w:rFonts w:ascii="Arial" w:eastAsia="黑体" w:hAnsi="Arial"/>
      <w:b/>
      <w:sz w:val="24"/>
    </w:rPr>
  </w:style>
  <w:style w:type="paragraph" w:styleId="7">
    <w:name w:val="heading 7"/>
    <w:basedOn w:val="a"/>
    <w:next w:val="a"/>
    <w:link w:val="7Char"/>
    <w:qFormat/>
    <w:rsid w:val="00E04A3C"/>
    <w:pPr>
      <w:keepNext/>
      <w:keepLines/>
      <w:tabs>
        <w:tab w:val="left" w:pos="1296"/>
        <w:tab w:val="left" w:pos="3007"/>
      </w:tabs>
      <w:spacing w:before="240" w:after="64" w:line="317" w:lineRule="auto"/>
      <w:ind w:left="2820" w:hanging="528"/>
      <w:outlineLvl w:val="6"/>
    </w:pPr>
    <w:rPr>
      <w:b/>
      <w:sz w:val="24"/>
    </w:rPr>
  </w:style>
  <w:style w:type="paragraph" w:styleId="8">
    <w:name w:val="heading 8"/>
    <w:basedOn w:val="a"/>
    <w:next w:val="a"/>
    <w:link w:val="8Char"/>
    <w:qFormat/>
    <w:rsid w:val="00E04A3C"/>
    <w:pPr>
      <w:keepNext/>
      <w:keepLines/>
      <w:tabs>
        <w:tab w:val="left" w:pos="1440"/>
        <w:tab w:val="left" w:pos="3319"/>
      </w:tabs>
      <w:spacing w:before="240" w:after="64" w:line="317" w:lineRule="auto"/>
      <w:ind w:left="3132" w:hanging="528"/>
      <w:outlineLvl w:val="7"/>
    </w:pPr>
    <w:rPr>
      <w:rFonts w:ascii="Arial" w:eastAsia="黑体" w:hAnsi="Arial"/>
      <w:sz w:val="24"/>
    </w:rPr>
  </w:style>
  <w:style w:type="paragraph" w:styleId="9">
    <w:name w:val="heading 9"/>
    <w:basedOn w:val="a"/>
    <w:next w:val="a"/>
    <w:link w:val="9Char"/>
    <w:qFormat/>
    <w:rsid w:val="00E04A3C"/>
    <w:pPr>
      <w:keepNext/>
      <w:keepLines/>
      <w:tabs>
        <w:tab w:val="left" w:pos="1583"/>
        <w:tab w:val="left" w:pos="3631"/>
      </w:tabs>
      <w:spacing w:before="240" w:after="64" w:line="317" w:lineRule="auto"/>
      <w:ind w:left="3444" w:hanging="528"/>
      <w:outlineLvl w:val="8"/>
    </w:pPr>
    <w:rPr>
      <w:rFonts w:ascii="Arial" w:eastAsia="黑体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a"/>
    <w:qFormat/>
    <w:rsid w:val="00E04A3C"/>
    <w:pPr>
      <w:widowControl/>
      <w:spacing w:before="40"/>
      <w:ind w:left="849" w:hanging="283"/>
      <w:contextualSpacing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a3">
    <w:name w:val="annotation subject"/>
    <w:basedOn w:val="a4"/>
    <w:next w:val="a4"/>
    <w:link w:val="Char"/>
    <w:semiHidden/>
    <w:qFormat/>
    <w:rsid w:val="00E04A3C"/>
    <w:pPr>
      <w:widowControl/>
      <w:spacing w:before="40"/>
    </w:pPr>
    <w:rPr>
      <w:rFonts w:ascii="Arial" w:eastAsia="MS Mincho" w:hAnsi="Arial"/>
      <w:b/>
      <w:bCs/>
      <w:kern w:val="0"/>
      <w:sz w:val="20"/>
      <w:szCs w:val="20"/>
      <w:lang w:val="en-GB" w:eastAsia="en-GB"/>
    </w:rPr>
  </w:style>
  <w:style w:type="paragraph" w:styleId="a4">
    <w:name w:val="annotation text"/>
    <w:basedOn w:val="a"/>
    <w:link w:val="Char1"/>
    <w:unhideWhenUsed/>
    <w:qFormat/>
    <w:rsid w:val="00E04A3C"/>
    <w:pPr>
      <w:jc w:val="left"/>
    </w:pPr>
  </w:style>
  <w:style w:type="paragraph" w:styleId="70">
    <w:name w:val="toc 7"/>
    <w:basedOn w:val="a"/>
    <w:next w:val="a"/>
    <w:qFormat/>
    <w:rsid w:val="00E04A3C"/>
    <w:pPr>
      <w:tabs>
        <w:tab w:val="right" w:leader="dot" w:pos="9241"/>
      </w:tabs>
      <w:ind w:firstLineChars="500" w:firstLine="500"/>
      <w:jc w:val="left"/>
    </w:pPr>
    <w:rPr>
      <w:rFonts w:ascii="宋体"/>
      <w:szCs w:val="21"/>
    </w:rPr>
  </w:style>
  <w:style w:type="paragraph" w:styleId="20">
    <w:name w:val="List Number 2"/>
    <w:basedOn w:val="a5"/>
    <w:qFormat/>
    <w:rsid w:val="00E04A3C"/>
    <w:pPr>
      <w:ind w:left="851"/>
    </w:pPr>
  </w:style>
  <w:style w:type="paragraph" w:styleId="a5">
    <w:name w:val="List Number"/>
    <w:basedOn w:val="a6"/>
    <w:qFormat/>
    <w:rsid w:val="00E04A3C"/>
    <w:pPr>
      <w:widowControl/>
      <w:overflowPunct w:val="0"/>
      <w:autoSpaceDE w:val="0"/>
      <w:autoSpaceDN w:val="0"/>
      <w:adjustRightInd w:val="0"/>
      <w:spacing w:after="180"/>
      <w:ind w:left="0" w:firstLineChars="0" w:firstLine="0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styleId="a6">
    <w:name w:val="List"/>
    <w:basedOn w:val="a"/>
    <w:unhideWhenUsed/>
    <w:qFormat/>
    <w:rsid w:val="00E04A3C"/>
    <w:pPr>
      <w:ind w:left="200" w:hangingChars="200" w:hanging="200"/>
      <w:contextualSpacing/>
    </w:pPr>
  </w:style>
  <w:style w:type="paragraph" w:styleId="40">
    <w:name w:val="List Bullet 4"/>
    <w:basedOn w:val="31"/>
    <w:qFormat/>
    <w:rsid w:val="00E04A3C"/>
    <w:pPr>
      <w:ind w:left="1418"/>
    </w:pPr>
  </w:style>
  <w:style w:type="paragraph" w:styleId="31">
    <w:name w:val="List Bullet 3"/>
    <w:basedOn w:val="21"/>
    <w:qFormat/>
    <w:rsid w:val="00E04A3C"/>
    <w:pPr>
      <w:ind w:left="1135"/>
    </w:pPr>
  </w:style>
  <w:style w:type="paragraph" w:styleId="21">
    <w:name w:val="List Bullet 2"/>
    <w:basedOn w:val="a7"/>
    <w:qFormat/>
    <w:rsid w:val="00E04A3C"/>
    <w:pPr>
      <w:overflowPunct w:val="0"/>
      <w:autoSpaceDE w:val="0"/>
      <w:autoSpaceDN w:val="0"/>
      <w:adjustRightInd w:val="0"/>
      <w:spacing w:before="0" w:after="180"/>
      <w:ind w:left="851" w:firstLine="0"/>
      <w:textAlignment w:val="baseline"/>
    </w:pPr>
    <w:rPr>
      <w:rFonts w:ascii="Times New Roman" w:hAnsi="Times New Roman"/>
      <w:szCs w:val="20"/>
      <w:lang w:eastAsia="en-US"/>
    </w:rPr>
  </w:style>
  <w:style w:type="paragraph" w:styleId="a7">
    <w:name w:val="List Bullet"/>
    <w:basedOn w:val="a"/>
    <w:qFormat/>
    <w:rsid w:val="00E04A3C"/>
    <w:pPr>
      <w:widowControl/>
      <w:tabs>
        <w:tab w:val="left" w:pos="360"/>
        <w:tab w:val="left" w:pos="1259"/>
      </w:tabs>
      <w:spacing w:before="40"/>
      <w:ind w:left="1622" w:hanging="1055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80">
    <w:name w:val="index 8"/>
    <w:basedOn w:val="a"/>
    <w:next w:val="a"/>
    <w:qFormat/>
    <w:rsid w:val="00E04A3C"/>
    <w:pPr>
      <w:ind w:left="1680" w:hanging="210"/>
      <w:jc w:val="left"/>
    </w:pPr>
    <w:rPr>
      <w:rFonts w:ascii="Calibri" w:hAnsi="Calibri"/>
      <w:sz w:val="20"/>
      <w:szCs w:val="20"/>
    </w:rPr>
  </w:style>
  <w:style w:type="paragraph" w:styleId="a8">
    <w:name w:val="caption"/>
    <w:basedOn w:val="a"/>
    <w:next w:val="a"/>
    <w:link w:val="Char0"/>
    <w:qFormat/>
    <w:rsid w:val="00E04A3C"/>
    <w:pPr>
      <w:spacing w:before="152"/>
    </w:pPr>
    <w:rPr>
      <w:rFonts w:ascii="Arial" w:eastAsia="黑体" w:hAnsi="Arial" w:cs="Arial"/>
      <w:sz w:val="20"/>
      <w:szCs w:val="20"/>
    </w:rPr>
  </w:style>
  <w:style w:type="paragraph" w:styleId="50">
    <w:name w:val="index 5"/>
    <w:basedOn w:val="a"/>
    <w:next w:val="a"/>
    <w:qFormat/>
    <w:rsid w:val="00E04A3C"/>
    <w:pPr>
      <w:ind w:left="1050" w:hanging="210"/>
      <w:jc w:val="left"/>
    </w:pPr>
    <w:rPr>
      <w:rFonts w:ascii="Calibri" w:hAnsi="Calibri"/>
      <w:sz w:val="20"/>
      <w:szCs w:val="20"/>
    </w:rPr>
  </w:style>
  <w:style w:type="paragraph" w:styleId="a9">
    <w:name w:val="Document Map"/>
    <w:basedOn w:val="a"/>
    <w:link w:val="Char2"/>
    <w:unhideWhenUsed/>
    <w:qFormat/>
    <w:rsid w:val="00E04A3C"/>
    <w:rPr>
      <w:rFonts w:ascii="宋体"/>
      <w:sz w:val="18"/>
      <w:szCs w:val="18"/>
    </w:rPr>
  </w:style>
  <w:style w:type="paragraph" w:styleId="60">
    <w:name w:val="index 6"/>
    <w:basedOn w:val="a"/>
    <w:next w:val="a"/>
    <w:qFormat/>
    <w:rsid w:val="00E04A3C"/>
    <w:pPr>
      <w:ind w:left="1260" w:hanging="210"/>
      <w:jc w:val="left"/>
    </w:pPr>
    <w:rPr>
      <w:rFonts w:ascii="Calibri" w:hAnsi="Calibri"/>
      <w:sz w:val="20"/>
      <w:szCs w:val="20"/>
    </w:rPr>
  </w:style>
  <w:style w:type="paragraph" w:styleId="aa">
    <w:name w:val="Body Text"/>
    <w:basedOn w:val="a"/>
    <w:link w:val="Char3"/>
    <w:qFormat/>
    <w:rsid w:val="00E04A3C"/>
    <w:pPr>
      <w:widowControl/>
      <w:spacing w:before="40" w:after="120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22">
    <w:name w:val="List 2"/>
    <w:basedOn w:val="a6"/>
    <w:unhideWhenUsed/>
    <w:qFormat/>
    <w:rsid w:val="00E04A3C"/>
    <w:pPr>
      <w:ind w:leftChars="200" w:left="100"/>
    </w:pPr>
  </w:style>
  <w:style w:type="paragraph" w:styleId="41">
    <w:name w:val="index 4"/>
    <w:basedOn w:val="a"/>
    <w:next w:val="a"/>
    <w:qFormat/>
    <w:rsid w:val="00E04A3C"/>
    <w:pPr>
      <w:ind w:left="840" w:hanging="210"/>
      <w:jc w:val="left"/>
    </w:pPr>
    <w:rPr>
      <w:rFonts w:ascii="Calibri" w:hAnsi="Calibri"/>
      <w:sz w:val="20"/>
      <w:szCs w:val="20"/>
    </w:rPr>
  </w:style>
  <w:style w:type="paragraph" w:styleId="51">
    <w:name w:val="toc 5"/>
    <w:basedOn w:val="a"/>
    <w:next w:val="a"/>
    <w:qFormat/>
    <w:rsid w:val="00E04A3C"/>
    <w:pPr>
      <w:tabs>
        <w:tab w:val="right" w:leader="dot" w:pos="9241"/>
      </w:tabs>
      <w:ind w:firstLineChars="300" w:firstLine="300"/>
      <w:jc w:val="left"/>
    </w:pPr>
    <w:rPr>
      <w:rFonts w:ascii="宋体"/>
      <w:szCs w:val="21"/>
    </w:rPr>
  </w:style>
  <w:style w:type="paragraph" w:styleId="32">
    <w:name w:val="toc 3"/>
    <w:basedOn w:val="a"/>
    <w:next w:val="a"/>
    <w:qFormat/>
    <w:rsid w:val="00E04A3C"/>
    <w:pPr>
      <w:tabs>
        <w:tab w:val="right" w:leader="dot" w:pos="9241"/>
      </w:tabs>
      <w:ind w:firstLineChars="100" w:firstLine="100"/>
      <w:jc w:val="left"/>
    </w:pPr>
    <w:rPr>
      <w:rFonts w:ascii="宋体"/>
      <w:szCs w:val="21"/>
    </w:rPr>
  </w:style>
  <w:style w:type="paragraph" w:styleId="ab">
    <w:name w:val="Plain Text"/>
    <w:basedOn w:val="a"/>
    <w:link w:val="Char4"/>
    <w:uiPriority w:val="99"/>
    <w:unhideWhenUsed/>
    <w:qFormat/>
    <w:rsid w:val="00E04A3C"/>
    <w:pPr>
      <w:widowControl/>
      <w:spacing w:before="40"/>
      <w:jc w:val="left"/>
    </w:pPr>
    <w:rPr>
      <w:rFonts w:ascii="Consolas" w:eastAsia="Calibri" w:hAnsi="Consolas"/>
      <w:kern w:val="0"/>
      <w:szCs w:val="21"/>
      <w:lang w:eastAsia="en-US"/>
    </w:rPr>
  </w:style>
  <w:style w:type="paragraph" w:styleId="52">
    <w:name w:val="List Bullet 5"/>
    <w:basedOn w:val="40"/>
    <w:qFormat/>
    <w:rsid w:val="00E04A3C"/>
    <w:pPr>
      <w:ind w:left="1702"/>
    </w:pPr>
  </w:style>
  <w:style w:type="paragraph" w:styleId="81">
    <w:name w:val="toc 8"/>
    <w:basedOn w:val="a"/>
    <w:next w:val="a"/>
    <w:qFormat/>
    <w:rsid w:val="00E04A3C"/>
    <w:pPr>
      <w:tabs>
        <w:tab w:val="right" w:leader="dot" w:pos="9241"/>
      </w:tabs>
      <w:ind w:firstLineChars="600" w:firstLine="607"/>
      <w:jc w:val="left"/>
    </w:pPr>
    <w:rPr>
      <w:rFonts w:ascii="宋体"/>
      <w:szCs w:val="21"/>
    </w:rPr>
  </w:style>
  <w:style w:type="paragraph" w:styleId="33">
    <w:name w:val="index 3"/>
    <w:basedOn w:val="a"/>
    <w:next w:val="a"/>
    <w:qFormat/>
    <w:rsid w:val="00E04A3C"/>
    <w:pPr>
      <w:ind w:left="630" w:hanging="210"/>
      <w:jc w:val="left"/>
    </w:pPr>
    <w:rPr>
      <w:rFonts w:ascii="Calibri" w:hAnsi="Calibri"/>
      <w:sz w:val="20"/>
      <w:szCs w:val="20"/>
    </w:rPr>
  </w:style>
  <w:style w:type="paragraph" w:styleId="ac">
    <w:name w:val="endnote text"/>
    <w:basedOn w:val="a"/>
    <w:link w:val="Char5"/>
    <w:qFormat/>
    <w:rsid w:val="00E04A3C"/>
    <w:pPr>
      <w:snapToGrid w:val="0"/>
      <w:jc w:val="left"/>
    </w:pPr>
  </w:style>
  <w:style w:type="paragraph" w:styleId="ad">
    <w:name w:val="Balloon Text"/>
    <w:basedOn w:val="a"/>
    <w:link w:val="Char6"/>
    <w:unhideWhenUsed/>
    <w:qFormat/>
    <w:rsid w:val="00E04A3C"/>
    <w:rPr>
      <w:sz w:val="18"/>
      <w:szCs w:val="18"/>
    </w:rPr>
  </w:style>
  <w:style w:type="paragraph" w:styleId="ae">
    <w:name w:val="footer"/>
    <w:basedOn w:val="a"/>
    <w:link w:val="Char7"/>
    <w:uiPriority w:val="99"/>
    <w:qFormat/>
    <w:rsid w:val="00E04A3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f">
    <w:name w:val="header"/>
    <w:basedOn w:val="a"/>
    <w:link w:val="Char8"/>
    <w:qFormat/>
    <w:rsid w:val="00E04A3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oc 1"/>
    <w:basedOn w:val="a"/>
    <w:next w:val="a"/>
    <w:uiPriority w:val="39"/>
    <w:qFormat/>
    <w:rsid w:val="00E04A3C"/>
    <w:pPr>
      <w:tabs>
        <w:tab w:val="right" w:leader="dot" w:pos="9242"/>
      </w:tabs>
      <w:spacing w:beforeLines="25" w:afterLines="25"/>
      <w:jc w:val="left"/>
    </w:pPr>
    <w:rPr>
      <w:rFonts w:ascii="宋体"/>
      <w:szCs w:val="21"/>
    </w:rPr>
  </w:style>
  <w:style w:type="paragraph" w:styleId="42">
    <w:name w:val="toc 4"/>
    <w:basedOn w:val="a"/>
    <w:next w:val="a"/>
    <w:qFormat/>
    <w:rsid w:val="00E04A3C"/>
    <w:pPr>
      <w:tabs>
        <w:tab w:val="right" w:leader="dot" w:pos="9241"/>
      </w:tabs>
      <w:ind w:firstLineChars="200" w:firstLine="200"/>
      <w:jc w:val="left"/>
    </w:pPr>
    <w:rPr>
      <w:rFonts w:ascii="宋体"/>
      <w:szCs w:val="21"/>
    </w:rPr>
  </w:style>
  <w:style w:type="paragraph" w:styleId="af0">
    <w:name w:val="index heading"/>
    <w:basedOn w:val="a"/>
    <w:next w:val="11"/>
    <w:qFormat/>
    <w:rsid w:val="00E04A3C"/>
    <w:pPr>
      <w:spacing w:before="120" w:after="120"/>
      <w:jc w:val="center"/>
    </w:pPr>
    <w:rPr>
      <w:rFonts w:ascii="Calibri" w:hAnsi="Calibri"/>
      <w:b/>
      <w:bCs/>
      <w:iCs/>
      <w:szCs w:val="20"/>
    </w:rPr>
  </w:style>
  <w:style w:type="paragraph" w:styleId="11">
    <w:name w:val="index 1"/>
    <w:basedOn w:val="a"/>
    <w:next w:val="af1"/>
    <w:qFormat/>
    <w:rsid w:val="00E04A3C"/>
    <w:pPr>
      <w:tabs>
        <w:tab w:val="right" w:leader="dot" w:pos="9299"/>
      </w:tabs>
      <w:jc w:val="left"/>
    </w:pPr>
    <w:rPr>
      <w:rFonts w:ascii="宋体"/>
      <w:szCs w:val="21"/>
    </w:rPr>
  </w:style>
  <w:style w:type="paragraph" w:customStyle="1" w:styleId="af1">
    <w:name w:val="段"/>
    <w:link w:val="CharChar"/>
    <w:qFormat/>
    <w:rsid w:val="00E04A3C"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宋体" w:eastAsiaTheme="minorEastAsia" w:hAnsi="Times New Roman"/>
      <w:sz w:val="21"/>
    </w:rPr>
  </w:style>
  <w:style w:type="paragraph" w:styleId="af2">
    <w:name w:val="footnote text"/>
    <w:basedOn w:val="a"/>
    <w:link w:val="Char9"/>
    <w:qFormat/>
    <w:rsid w:val="00E04A3C"/>
    <w:pPr>
      <w:tabs>
        <w:tab w:val="left" w:pos="0"/>
      </w:tabs>
      <w:snapToGrid w:val="0"/>
      <w:jc w:val="left"/>
    </w:pPr>
    <w:rPr>
      <w:rFonts w:ascii="宋体"/>
      <w:sz w:val="18"/>
      <w:szCs w:val="18"/>
    </w:rPr>
  </w:style>
  <w:style w:type="paragraph" w:styleId="61">
    <w:name w:val="toc 6"/>
    <w:basedOn w:val="a"/>
    <w:next w:val="a"/>
    <w:qFormat/>
    <w:rsid w:val="00E04A3C"/>
    <w:pPr>
      <w:tabs>
        <w:tab w:val="right" w:leader="dot" w:pos="9241"/>
      </w:tabs>
      <w:ind w:firstLineChars="400" w:firstLine="400"/>
      <w:jc w:val="left"/>
    </w:pPr>
    <w:rPr>
      <w:rFonts w:ascii="宋体"/>
      <w:szCs w:val="21"/>
    </w:rPr>
  </w:style>
  <w:style w:type="paragraph" w:styleId="53">
    <w:name w:val="List 5"/>
    <w:basedOn w:val="43"/>
    <w:qFormat/>
    <w:rsid w:val="00E04A3C"/>
    <w:pPr>
      <w:ind w:left="1702"/>
    </w:pPr>
  </w:style>
  <w:style w:type="paragraph" w:styleId="43">
    <w:name w:val="List 4"/>
    <w:basedOn w:val="30"/>
    <w:qFormat/>
    <w:rsid w:val="00E04A3C"/>
    <w:pPr>
      <w:overflowPunct w:val="0"/>
      <w:autoSpaceDE w:val="0"/>
      <w:autoSpaceDN w:val="0"/>
      <w:adjustRightInd w:val="0"/>
      <w:spacing w:before="0" w:after="180"/>
      <w:ind w:left="1418" w:hanging="284"/>
      <w:textAlignment w:val="baseline"/>
    </w:pPr>
    <w:rPr>
      <w:rFonts w:ascii="Times New Roman" w:hAnsi="Times New Roman"/>
      <w:szCs w:val="20"/>
      <w:lang w:eastAsia="en-US"/>
    </w:rPr>
  </w:style>
  <w:style w:type="paragraph" w:styleId="71">
    <w:name w:val="index 7"/>
    <w:basedOn w:val="a"/>
    <w:next w:val="a"/>
    <w:qFormat/>
    <w:rsid w:val="00E04A3C"/>
    <w:pPr>
      <w:ind w:left="1470" w:hanging="210"/>
      <w:jc w:val="left"/>
    </w:pPr>
    <w:rPr>
      <w:rFonts w:ascii="Calibri" w:hAnsi="Calibri"/>
      <w:sz w:val="20"/>
      <w:szCs w:val="20"/>
    </w:rPr>
  </w:style>
  <w:style w:type="paragraph" w:styleId="90">
    <w:name w:val="index 9"/>
    <w:basedOn w:val="a"/>
    <w:next w:val="a"/>
    <w:qFormat/>
    <w:rsid w:val="00E04A3C"/>
    <w:pPr>
      <w:ind w:left="1890" w:hanging="210"/>
      <w:jc w:val="left"/>
    </w:pPr>
    <w:rPr>
      <w:rFonts w:ascii="Calibri" w:hAnsi="Calibri"/>
      <w:sz w:val="20"/>
      <w:szCs w:val="20"/>
    </w:rPr>
  </w:style>
  <w:style w:type="paragraph" w:styleId="af3">
    <w:name w:val="table of figures"/>
    <w:basedOn w:val="a"/>
    <w:next w:val="a"/>
    <w:uiPriority w:val="99"/>
    <w:qFormat/>
    <w:rsid w:val="00E04A3C"/>
    <w:pPr>
      <w:widowControl/>
      <w:tabs>
        <w:tab w:val="left" w:pos="811"/>
      </w:tabs>
      <w:spacing w:before="60"/>
      <w:ind w:left="811" w:hanging="811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23">
    <w:name w:val="toc 2"/>
    <w:basedOn w:val="a"/>
    <w:next w:val="a"/>
    <w:uiPriority w:val="39"/>
    <w:qFormat/>
    <w:rsid w:val="00E04A3C"/>
    <w:pPr>
      <w:tabs>
        <w:tab w:val="right" w:leader="dot" w:pos="9242"/>
      </w:tabs>
    </w:pPr>
    <w:rPr>
      <w:rFonts w:ascii="宋体"/>
      <w:szCs w:val="21"/>
    </w:rPr>
  </w:style>
  <w:style w:type="paragraph" w:styleId="91">
    <w:name w:val="toc 9"/>
    <w:basedOn w:val="a"/>
    <w:next w:val="a"/>
    <w:qFormat/>
    <w:rsid w:val="00E04A3C"/>
    <w:pPr>
      <w:ind w:left="1470"/>
      <w:jc w:val="left"/>
    </w:pPr>
    <w:rPr>
      <w:sz w:val="20"/>
      <w:szCs w:val="20"/>
    </w:rPr>
  </w:style>
  <w:style w:type="paragraph" w:styleId="af4">
    <w:name w:val="Normal (Web)"/>
    <w:basedOn w:val="a"/>
    <w:uiPriority w:val="99"/>
    <w:unhideWhenUsed/>
    <w:qFormat/>
    <w:rsid w:val="00E04A3C"/>
    <w:pPr>
      <w:widowControl/>
      <w:spacing w:before="100" w:beforeAutospacing="1" w:after="100" w:afterAutospacing="1"/>
      <w:jc w:val="left"/>
    </w:pPr>
    <w:rPr>
      <w:rFonts w:eastAsia="Calibri"/>
      <w:kern w:val="0"/>
      <w:sz w:val="24"/>
      <w:lang w:val="en-GB" w:eastAsia="en-GB"/>
    </w:rPr>
  </w:style>
  <w:style w:type="paragraph" w:styleId="24">
    <w:name w:val="index 2"/>
    <w:basedOn w:val="a"/>
    <w:next w:val="a"/>
    <w:qFormat/>
    <w:rsid w:val="00E04A3C"/>
    <w:pPr>
      <w:ind w:left="420" w:hanging="210"/>
      <w:jc w:val="left"/>
    </w:pPr>
    <w:rPr>
      <w:rFonts w:ascii="Calibri" w:hAnsi="Calibri"/>
      <w:sz w:val="20"/>
      <w:szCs w:val="20"/>
    </w:rPr>
  </w:style>
  <w:style w:type="character" w:styleId="af5">
    <w:name w:val="endnote reference"/>
    <w:basedOn w:val="a0"/>
    <w:qFormat/>
    <w:rsid w:val="00E04A3C"/>
    <w:rPr>
      <w:vertAlign w:val="superscript"/>
    </w:rPr>
  </w:style>
  <w:style w:type="character" w:styleId="af6">
    <w:name w:val="page number"/>
    <w:basedOn w:val="a0"/>
    <w:qFormat/>
    <w:rsid w:val="00E04A3C"/>
  </w:style>
  <w:style w:type="character" w:styleId="af7">
    <w:name w:val="FollowedHyperlink"/>
    <w:basedOn w:val="a0"/>
    <w:qFormat/>
    <w:rsid w:val="00E04A3C"/>
    <w:rPr>
      <w:color w:val="800080"/>
      <w:u w:val="single"/>
    </w:rPr>
  </w:style>
  <w:style w:type="character" w:styleId="af8">
    <w:name w:val="Emphasis"/>
    <w:qFormat/>
    <w:rsid w:val="00E04A3C"/>
    <w:rPr>
      <w:i/>
      <w:iCs/>
    </w:rPr>
  </w:style>
  <w:style w:type="character" w:styleId="af9">
    <w:name w:val="Hyperlink"/>
    <w:basedOn w:val="a0"/>
    <w:uiPriority w:val="99"/>
    <w:qFormat/>
    <w:rsid w:val="00E04A3C"/>
    <w:rPr>
      <w:color w:val="0000FF"/>
      <w:spacing w:val="0"/>
      <w:w w:val="100"/>
      <w:szCs w:val="21"/>
      <w:u w:val="single"/>
      <w:lang w:val="en-US" w:eastAsia="zh-CN"/>
    </w:rPr>
  </w:style>
  <w:style w:type="character" w:styleId="afa">
    <w:name w:val="annotation reference"/>
    <w:qFormat/>
    <w:rsid w:val="00E04A3C"/>
    <w:rPr>
      <w:sz w:val="16"/>
    </w:rPr>
  </w:style>
  <w:style w:type="character" w:styleId="afb">
    <w:name w:val="footnote reference"/>
    <w:basedOn w:val="a0"/>
    <w:qFormat/>
    <w:rsid w:val="00E04A3C"/>
    <w:rPr>
      <w:vertAlign w:val="superscript"/>
    </w:rPr>
  </w:style>
  <w:style w:type="table" w:styleId="afc">
    <w:name w:val="Table Grid"/>
    <w:basedOn w:val="a1"/>
    <w:qFormat/>
    <w:rsid w:val="00E04A3C"/>
    <w:rPr>
      <w:rFonts w:eastAsia="Malgun Gothic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6">
    <w:name w:val="批注框文本 Char"/>
    <w:basedOn w:val="a0"/>
    <w:link w:val="ad"/>
    <w:qFormat/>
    <w:rsid w:val="00E04A3C"/>
    <w:rPr>
      <w:kern w:val="2"/>
      <w:sz w:val="18"/>
      <w:szCs w:val="18"/>
    </w:rPr>
  </w:style>
  <w:style w:type="paragraph" w:customStyle="1" w:styleId="ListParagraph1">
    <w:name w:val="List Paragraph1"/>
    <w:basedOn w:val="a"/>
    <w:link w:val="ListParagraphChar"/>
    <w:uiPriority w:val="99"/>
    <w:unhideWhenUsed/>
    <w:qFormat/>
    <w:rsid w:val="00E04A3C"/>
    <w:pPr>
      <w:ind w:firstLineChars="200" w:firstLine="420"/>
    </w:pPr>
  </w:style>
  <w:style w:type="character" w:customStyle="1" w:styleId="Char2">
    <w:name w:val="文档结构图 Char"/>
    <w:basedOn w:val="a0"/>
    <w:link w:val="a9"/>
    <w:qFormat/>
    <w:rsid w:val="00E04A3C"/>
    <w:rPr>
      <w:rFonts w:ascii="宋体"/>
      <w:kern w:val="2"/>
      <w:sz w:val="18"/>
      <w:szCs w:val="18"/>
    </w:rPr>
  </w:style>
  <w:style w:type="character" w:customStyle="1" w:styleId="1Char">
    <w:name w:val="标题 1 Char"/>
    <w:basedOn w:val="a0"/>
    <w:link w:val="1"/>
    <w:qFormat/>
    <w:rsid w:val="00E04A3C"/>
    <w:rPr>
      <w:rFonts w:eastAsiaTheme="minorEastAsia"/>
      <w:b/>
      <w:bCs/>
      <w:kern w:val="44"/>
      <w:sz w:val="30"/>
      <w:szCs w:val="44"/>
    </w:rPr>
  </w:style>
  <w:style w:type="character" w:customStyle="1" w:styleId="2Char">
    <w:name w:val="标题 2 Char"/>
    <w:basedOn w:val="a0"/>
    <w:link w:val="2"/>
    <w:qFormat/>
    <w:rsid w:val="00E04A3C"/>
    <w:rPr>
      <w:rFonts w:ascii="Arial" w:eastAsia="MS Mincho" w:hAnsi="Arial"/>
      <w:sz w:val="32"/>
      <w:szCs w:val="32"/>
      <w:lang w:val="en-GB"/>
    </w:rPr>
  </w:style>
  <w:style w:type="character" w:customStyle="1" w:styleId="3Char">
    <w:name w:val="标题 3 Char"/>
    <w:basedOn w:val="a0"/>
    <w:link w:val="3"/>
    <w:qFormat/>
    <w:rsid w:val="00E04A3C"/>
    <w:rPr>
      <w:b/>
      <w:bCs/>
      <w:kern w:val="2"/>
      <w:sz w:val="32"/>
      <w:szCs w:val="32"/>
    </w:rPr>
  </w:style>
  <w:style w:type="character" w:customStyle="1" w:styleId="Heading4Char">
    <w:name w:val="Heading 4 Char"/>
    <w:basedOn w:val="a0"/>
    <w:qFormat/>
    <w:rsid w:val="00E04A3C"/>
    <w:rPr>
      <w:rFonts w:ascii="Arial" w:eastAsia="黑体" w:hAnsi="Arial"/>
      <w:b/>
      <w:kern w:val="2"/>
      <w:sz w:val="28"/>
      <w:szCs w:val="24"/>
    </w:rPr>
  </w:style>
  <w:style w:type="character" w:customStyle="1" w:styleId="Heading5Char">
    <w:name w:val="Heading 5 Char"/>
    <w:basedOn w:val="a0"/>
    <w:qFormat/>
    <w:rsid w:val="00E04A3C"/>
    <w:rPr>
      <w:b/>
      <w:kern w:val="2"/>
      <w:sz w:val="28"/>
      <w:szCs w:val="24"/>
    </w:rPr>
  </w:style>
  <w:style w:type="character" w:customStyle="1" w:styleId="6Char">
    <w:name w:val="标题 6 Char"/>
    <w:basedOn w:val="a0"/>
    <w:link w:val="6"/>
    <w:qFormat/>
    <w:rsid w:val="00E04A3C"/>
    <w:rPr>
      <w:rFonts w:ascii="Arial" w:eastAsia="黑体" w:hAnsi="Arial"/>
      <w:b/>
      <w:kern w:val="2"/>
      <w:sz w:val="24"/>
      <w:szCs w:val="24"/>
    </w:rPr>
  </w:style>
  <w:style w:type="character" w:customStyle="1" w:styleId="7Char">
    <w:name w:val="标题 7 Char"/>
    <w:basedOn w:val="a0"/>
    <w:link w:val="7"/>
    <w:qFormat/>
    <w:rsid w:val="00E04A3C"/>
    <w:rPr>
      <w:b/>
      <w:kern w:val="2"/>
      <w:sz w:val="24"/>
      <w:szCs w:val="24"/>
    </w:rPr>
  </w:style>
  <w:style w:type="character" w:customStyle="1" w:styleId="8Char">
    <w:name w:val="标题 8 Char"/>
    <w:basedOn w:val="a0"/>
    <w:link w:val="8"/>
    <w:qFormat/>
    <w:rsid w:val="00E04A3C"/>
    <w:rPr>
      <w:rFonts w:ascii="Arial" w:eastAsia="黑体" w:hAnsi="Arial"/>
      <w:kern w:val="2"/>
      <w:sz w:val="24"/>
      <w:szCs w:val="24"/>
    </w:rPr>
  </w:style>
  <w:style w:type="character" w:customStyle="1" w:styleId="9Char">
    <w:name w:val="标题 9 Char"/>
    <w:basedOn w:val="a0"/>
    <w:link w:val="9"/>
    <w:qFormat/>
    <w:rsid w:val="00E04A3C"/>
    <w:rPr>
      <w:rFonts w:ascii="Arial" w:eastAsia="黑体" w:hAnsi="Arial"/>
      <w:kern w:val="2"/>
      <w:sz w:val="21"/>
      <w:szCs w:val="24"/>
    </w:rPr>
  </w:style>
  <w:style w:type="character" w:customStyle="1" w:styleId="CharChar5">
    <w:name w:val="Char Char5"/>
    <w:qFormat/>
    <w:rsid w:val="00E04A3C"/>
    <w:rPr>
      <w:rFonts w:ascii="Arial" w:eastAsia="MS Mincho" w:hAnsi="Arial" w:cs="Arial"/>
      <w:bCs/>
      <w:sz w:val="24"/>
      <w:szCs w:val="28"/>
      <w:lang w:val="en-GB" w:eastAsia="en-GB" w:bidi="ar-SA"/>
    </w:rPr>
  </w:style>
  <w:style w:type="character" w:customStyle="1" w:styleId="ComeBackCharChar">
    <w:name w:val="ComeBack Char Char"/>
    <w:basedOn w:val="Doc-text2Char"/>
    <w:link w:val="ComeBack"/>
    <w:qFormat/>
    <w:rsid w:val="00E04A3C"/>
    <w:rPr>
      <w:rFonts w:ascii="Arial" w:eastAsia="MS Mincho" w:hAnsi="Arial"/>
      <w:szCs w:val="24"/>
      <w:lang w:val="en-GB" w:eastAsia="en-GB" w:bidi="ar-SA"/>
    </w:rPr>
  </w:style>
  <w:style w:type="character" w:customStyle="1" w:styleId="Doc-text2Char">
    <w:name w:val="Doc-text2 Char"/>
    <w:qFormat/>
    <w:rsid w:val="00E04A3C"/>
    <w:rPr>
      <w:rFonts w:ascii="Arial" w:eastAsia="MS Mincho" w:hAnsi="Arial"/>
      <w:szCs w:val="24"/>
      <w:lang w:val="en-GB" w:eastAsia="en-GB" w:bidi="ar-SA"/>
    </w:rPr>
  </w:style>
  <w:style w:type="paragraph" w:customStyle="1" w:styleId="ComeBack">
    <w:name w:val="ComeBack"/>
    <w:basedOn w:val="Doc-text2"/>
    <w:next w:val="Doc-text2"/>
    <w:link w:val="ComeBackCharChar"/>
    <w:qFormat/>
    <w:rsid w:val="00E04A3C"/>
    <w:pPr>
      <w:tabs>
        <w:tab w:val="left" w:pos="1259"/>
      </w:tabs>
      <w:ind w:left="1619" w:hanging="360"/>
    </w:pPr>
  </w:style>
  <w:style w:type="paragraph" w:customStyle="1" w:styleId="Doc-text2">
    <w:name w:val="Doc-text2"/>
    <w:basedOn w:val="a"/>
    <w:link w:val="Doc-text2CharChar"/>
    <w:qFormat/>
    <w:rsid w:val="00E04A3C"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/>
      <w:kern w:val="0"/>
      <w:sz w:val="20"/>
      <w:lang w:val="en-GB" w:eastAsia="en-GB"/>
    </w:rPr>
  </w:style>
  <w:style w:type="character" w:customStyle="1" w:styleId="BoldCommentsChar">
    <w:name w:val="Bold Comments Char"/>
    <w:link w:val="BoldComments"/>
    <w:qFormat/>
    <w:rsid w:val="00E04A3C"/>
    <w:rPr>
      <w:rFonts w:ascii="Arial" w:eastAsia="MS Mincho" w:hAnsi="Arial"/>
      <w:b/>
      <w:szCs w:val="24"/>
      <w:lang w:val="en-GB" w:eastAsia="en-GB"/>
    </w:rPr>
  </w:style>
  <w:style w:type="paragraph" w:customStyle="1" w:styleId="BoldComments">
    <w:name w:val="Bold Comments"/>
    <w:basedOn w:val="SubHeading"/>
    <w:link w:val="BoldCommentsChar"/>
    <w:qFormat/>
    <w:rsid w:val="00E04A3C"/>
  </w:style>
  <w:style w:type="paragraph" w:customStyle="1" w:styleId="SubHeading">
    <w:name w:val="SubHeading"/>
    <w:basedOn w:val="a"/>
    <w:next w:val="Doc-title"/>
    <w:link w:val="SubHeadingCharChar"/>
    <w:qFormat/>
    <w:rsid w:val="00E04A3C"/>
    <w:pPr>
      <w:widowControl/>
      <w:spacing w:before="240" w:after="60"/>
      <w:jc w:val="left"/>
      <w:outlineLvl w:val="8"/>
    </w:pPr>
    <w:rPr>
      <w:rFonts w:ascii="Arial" w:eastAsia="MS Mincho" w:hAnsi="Arial"/>
      <w:b/>
      <w:kern w:val="0"/>
      <w:sz w:val="20"/>
      <w:lang w:val="en-GB" w:eastAsia="en-GB"/>
    </w:rPr>
  </w:style>
  <w:style w:type="paragraph" w:customStyle="1" w:styleId="Doc-title">
    <w:name w:val="Doc-title"/>
    <w:basedOn w:val="a"/>
    <w:next w:val="Doc-text2"/>
    <w:link w:val="Doc-titleCharChar"/>
    <w:qFormat/>
    <w:rsid w:val="00E04A3C"/>
    <w:pPr>
      <w:widowControl/>
      <w:ind w:left="1260" w:hanging="1260"/>
      <w:jc w:val="left"/>
    </w:pPr>
    <w:rPr>
      <w:rFonts w:ascii="Arial" w:eastAsia="MS Mincho" w:hAnsi="Arial"/>
      <w:kern w:val="0"/>
      <w:sz w:val="20"/>
      <w:lang w:val="en-GB" w:eastAsia="en-GB"/>
    </w:rPr>
  </w:style>
  <w:style w:type="character" w:customStyle="1" w:styleId="THChar">
    <w:name w:val="TH Char"/>
    <w:link w:val="TH"/>
    <w:qFormat/>
    <w:rsid w:val="00E04A3C"/>
    <w:rPr>
      <w:rFonts w:ascii="Arial" w:eastAsia="Batang" w:hAnsi="Arial"/>
      <w:b/>
      <w:color w:val="0000FF"/>
      <w:kern w:val="2"/>
      <w:lang w:eastAsia="en-US"/>
    </w:rPr>
  </w:style>
  <w:style w:type="paragraph" w:customStyle="1" w:styleId="TH">
    <w:name w:val="TH"/>
    <w:basedOn w:val="a"/>
    <w:link w:val="THChar"/>
    <w:qFormat/>
    <w:rsid w:val="00E04A3C"/>
    <w:pPr>
      <w:keepNext/>
      <w:keepLines/>
      <w:widowControl/>
      <w:spacing w:before="60" w:after="180"/>
      <w:jc w:val="center"/>
    </w:pPr>
    <w:rPr>
      <w:rFonts w:ascii="Arial" w:eastAsia="Batang" w:hAnsi="Arial"/>
      <w:b/>
      <w:color w:val="0000FF"/>
      <w:sz w:val="20"/>
      <w:szCs w:val="20"/>
      <w:lang w:eastAsia="en-US"/>
    </w:rPr>
  </w:style>
  <w:style w:type="character" w:customStyle="1" w:styleId="Char0">
    <w:name w:val="题注 Char"/>
    <w:link w:val="a8"/>
    <w:uiPriority w:val="99"/>
    <w:qFormat/>
    <w:rsid w:val="00E04A3C"/>
    <w:rPr>
      <w:rFonts w:ascii="Arial" w:eastAsia="黑体" w:hAnsi="Arial" w:cs="Arial"/>
      <w:kern w:val="2"/>
    </w:rPr>
  </w:style>
  <w:style w:type="character" w:customStyle="1" w:styleId="3CharChar">
    <w:name w:val="标题 3 Char Char"/>
    <w:basedOn w:val="a0"/>
    <w:qFormat/>
    <w:rsid w:val="00E04A3C"/>
    <w:rPr>
      <w:b/>
      <w:bCs/>
      <w:kern w:val="2"/>
      <w:sz w:val="32"/>
      <w:szCs w:val="32"/>
    </w:rPr>
  </w:style>
  <w:style w:type="character" w:customStyle="1" w:styleId="Char">
    <w:name w:val="批注主题 Char"/>
    <w:basedOn w:val="Chara"/>
    <w:link w:val="a3"/>
    <w:semiHidden/>
    <w:qFormat/>
    <w:rsid w:val="00E04A3C"/>
    <w:rPr>
      <w:rFonts w:ascii="Arial" w:eastAsia="MS Mincho" w:hAnsi="Arial"/>
      <w:b/>
      <w:bCs/>
      <w:lang w:val="en-GB" w:eastAsia="en-GB"/>
    </w:rPr>
  </w:style>
  <w:style w:type="character" w:customStyle="1" w:styleId="Chara">
    <w:name w:val="批注文字 Char"/>
    <w:basedOn w:val="a0"/>
    <w:qFormat/>
    <w:rsid w:val="00E04A3C"/>
    <w:rPr>
      <w:rFonts w:eastAsia="MS Mincho"/>
      <w:lang w:val="en-GB"/>
    </w:rPr>
  </w:style>
  <w:style w:type="character" w:customStyle="1" w:styleId="B1Char1">
    <w:name w:val="B1 Char1"/>
    <w:link w:val="B1"/>
    <w:qFormat/>
    <w:locked/>
    <w:rsid w:val="00E04A3C"/>
    <w:rPr>
      <w:lang w:val="en-GB" w:eastAsia="ja-JP"/>
    </w:rPr>
  </w:style>
  <w:style w:type="paragraph" w:customStyle="1" w:styleId="B1">
    <w:name w:val="B1"/>
    <w:basedOn w:val="a6"/>
    <w:link w:val="B1Char1"/>
    <w:qFormat/>
    <w:rsid w:val="00E04A3C"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jc w:val="left"/>
      <w:textAlignment w:val="baseline"/>
    </w:pPr>
    <w:rPr>
      <w:kern w:val="0"/>
      <w:sz w:val="20"/>
      <w:szCs w:val="20"/>
      <w:lang w:val="en-GB" w:eastAsia="ja-JP"/>
    </w:rPr>
  </w:style>
  <w:style w:type="character" w:customStyle="1" w:styleId="EmailDiscussionChar">
    <w:name w:val="EmailDiscussion Char"/>
    <w:qFormat/>
    <w:rsid w:val="00E04A3C"/>
    <w:rPr>
      <w:rFonts w:ascii="Arial" w:eastAsia="MS Mincho" w:hAnsi="Arial"/>
      <w:b/>
      <w:szCs w:val="24"/>
      <w:lang w:val="en-GB" w:eastAsia="en-GB" w:bidi="ar-SA"/>
    </w:rPr>
  </w:style>
  <w:style w:type="character" w:customStyle="1" w:styleId="InternalChar">
    <w:name w:val="Internal Char"/>
    <w:link w:val="Internal"/>
    <w:qFormat/>
    <w:rsid w:val="00E04A3C"/>
    <w:rPr>
      <w:rFonts w:ascii="Arial" w:eastAsia="MS Mincho" w:hAnsi="Arial"/>
      <w:i/>
      <w:color w:val="333399"/>
      <w:sz w:val="18"/>
      <w:szCs w:val="24"/>
      <w:lang w:val="en-GB" w:eastAsia="en-GB"/>
    </w:rPr>
  </w:style>
  <w:style w:type="paragraph" w:customStyle="1" w:styleId="Internal">
    <w:name w:val="Internal"/>
    <w:basedOn w:val="Comments"/>
    <w:link w:val="InternalChar"/>
    <w:qFormat/>
    <w:rsid w:val="00E04A3C"/>
    <w:rPr>
      <w:color w:val="333399"/>
    </w:rPr>
  </w:style>
  <w:style w:type="paragraph" w:customStyle="1" w:styleId="Comments">
    <w:name w:val="Comments"/>
    <w:basedOn w:val="a"/>
    <w:link w:val="CommentsCharChar"/>
    <w:qFormat/>
    <w:rsid w:val="00E04A3C"/>
    <w:pPr>
      <w:widowControl/>
      <w:spacing w:before="40"/>
      <w:jc w:val="left"/>
    </w:pPr>
    <w:rPr>
      <w:rFonts w:ascii="Arial" w:eastAsia="MS Mincho" w:hAnsi="Arial"/>
      <w:i/>
      <w:kern w:val="0"/>
      <w:sz w:val="18"/>
      <w:lang w:val="en-GB" w:eastAsia="en-GB"/>
    </w:rPr>
  </w:style>
  <w:style w:type="character" w:customStyle="1" w:styleId="CharChar7">
    <w:name w:val="Char Char7"/>
    <w:qFormat/>
    <w:rsid w:val="00E04A3C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CommentsCharChar">
    <w:name w:val="Comments Char Char"/>
    <w:link w:val="Comments"/>
    <w:qFormat/>
    <w:rsid w:val="00E04A3C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harChar">
    <w:name w:val="段 Char Char"/>
    <w:basedOn w:val="a0"/>
    <w:link w:val="af1"/>
    <w:qFormat/>
    <w:rsid w:val="00E04A3C"/>
    <w:rPr>
      <w:rFonts w:ascii="宋体"/>
      <w:sz w:val="21"/>
    </w:rPr>
  </w:style>
  <w:style w:type="character" w:customStyle="1" w:styleId="SubHeadingChar">
    <w:name w:val="SubHeading Char"/>
    <w:qFormat/>
    <w:rsid w:val="00E04A3C"/>
    <w:rPr>
      <w:rFonts w:ascii="Arial" w:eastAsia="MS Mincho" w:hAnsi="Arial"/>
      <w:b/>
      <w:szCs w:val="24"/>
      <w:lang w:val="en-GB" w:eastAsia="en-GB" w:bidi="ar-SA"/>
    </w:rPr>
  </w:style>
  <w:style w:type="character" w:customStyle="1" w:styleId="TALChar">
    <w:name w:val="TAL Char"/>
    <w:link w:val="TAL"/>
    <w:qFormat/>
    <w:rsid w:val="00E04A3C"/>
    <w:rPr>
      <w:rFonts w:ascii="Arial" w:eastAsia="MS Mincho" w:hAnsi="Arial" w:cs="Arial"/>
      <w:sz w:val="18"/>
      <w:szCs w:val="18"/>
      <w:lang w:val="en-GB"/>
    </w:rPr>
  </w:style>
  <w:style w:type="paragraph" w:customStyle="1" w:styleId="TAL">
    <w:name w:val="TAL"/>
    <w:basedOn w:val="a"/>
    <w:link w:val="TALChar"/>
    <w:qFormat/>
    <w:rsid w:val="00E04A3C"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eastAsia="MS Mincho" w:hAnsi="Arial" w:cs="Arial"/>
      <w:kern w:val="0"/>
      <w:sz w:val="18"/>
      <w:szCs w:val="18"/>
      <w:lang w:val="en-GB"/>
    </w:rPr>
  </w:style>
  <w:style w:type="character" w:customStyle="1" w:styleId="B2Char">
    <w:name w:val="B2 Char"/>
    <w:link w:val="B2"/>
    <w:qFormat/>
    <w:rsid w:val="00E04A3C"/>
    <w:rPr>
      <w:rFonts w:eastAsia="MS Mincho"/>
      <w:lang w:val="en-GB" w:eastAsia="ja-JP"/>
    </w:rPr>
  </w:style>
  <w:style w:type="paragraph" w:customStyle="1" w:styleId="B2">
    <w:name w:val="B2"/>
    <w:basedOn w:val="22"/>
    <w:link w:val="B2Char"/>
    <w:qFormat/>
    <w:rsid w:val="00E04A3C"/>
    <w:pPr>
      <w:widowControl/>
      <w:overflowPunct w:val="0"/>
      <w:autoSpaceDE w:val="0"/>
      <w:autoSpaceDN w:val="0"/>
      <w:adjustRightInd w:val="0"/>
      <w:spacing w:after="180"/>
      <w:ind w:leftChars="0" w:left="851" w:firstLineChars="0" w:hanging="284"/>
      <w:jc w:val="left"/>
      <w:textAlignment w:val="baseline"/>
    </w:pPr>
    <w:rPr>
      <w:rFonts w:eastAsia="MS Mincho"/>
      <w:kern w:val="0"/>
      <w:sz w:val="20"/>
      <w:szCs w:val="20"/>
      <w:lang w:val="en-GB" w:eastAsia="ja-JP"/>
    </w:rPr>
  </w:style>
  <w:style w:type="character" w:customStyle="1" w:styleId="ZGSM">
    <w:name w:val="ZGSM"/>
    <w:qFormat/>
    <w:rsid w:val="00E04A3C"/>
  </w:style>
  <w:style w:type="character" w:customStyle="1" w:styleId="Doc-titleChar">
    <w:name w:val="Doc-title Char"/>
    <w:qFormat/>
    <w:rsid w:val="00E04A3C"/>
    <w:rPr>
      <w:rFonts w:ascii="Arial" w:eastAsia="MS Mincho" w:hAnsi="Arial"/>
      <w:szCs w:val="24"/>
      <w:lang w:val="en-GB" w:eastAsia="en-GB" w:bidi="ar-SA"/>
    </w:rPr>
  </w:style>
  <w:style w:type="character" w:customStyle="1" w:styleId="1CharChar">
    <w:name w:val="标题 1 Char Char"/>
    <w:basedOn w:val="a0"/>
    <w:qFormat/>
    <w:rsid w:val="00E04A3C"/>
    <w:rPr>
      <w:b/>
      <w:bCs/>
      <w:kern w:val="44"/>
      <w:sz w:val="44"/>
      <w:szCs w:val="44"/>
    </w:rPr>
  </w:style>
  <w:style w:type="character" w:customStyle="1" w:styleId="Doc-titleCharChar">
    <w:name w:val="Doc-title Char Char"/>
    <w:basedOn w:val="a0"/>
    <w:link w:val="Doc-title"/>
    <w:qFormat/>
    <w:rsid w:val="00E04A3C"/>
    <w:rPr>
      <w:rFonts w:ascii="Arial" w:eastAsia="MS Mincho" w:hAnsi="Arial"/>
      <w:szCs w:val="24"/>
      <w:lang w:val="en-GB" w:eastAsia="en-GB"/>
    </w:rPr>
  </w:style>
  <w:style w:type="character" w:customStyle="1" w:styleId="emailstyle20">
    <w:name w:val="emailstyle20"/>
    <w:semiHidden/>
    <w:qFormat/>
    <w:rsid w:val="00E04A3C"/>
    <w:rPr>
      <w:rFonts w:ascii="Arial" w:hAnsi="Arial" w:cs="Arial" w:hint="default"/>
      <w:color w:val="auto"/>
      <w:sz w:val="20"/>
      <w:szCs w:val="20"/>
    </w:rPr>
  </w:style>
  <w:style w:type="character" w:customStyle="1" w:styleId="Char7">
    <w:name w:val="页脚 Char"/>
    <w:link w:val="ae"/>
    <w:uiPriority w:val="99"/>
    <w:qFormat/>
    <w:rsid w:val="00E04A3C"/>
    <w:rPr>
      <w:kern w:val="2"/>
      <w:sz w:val="18"/>
      <w:szCs w:val="18"/>
    </w:rPr>
  </w:style>
  <w:style w:type="character" w:customStyle="1" w:styleId="PlaceholderText1">
    <w:name w:val="Placeholder Text1"/>
    <w:uiPriority w:val="99"/>
    <w:semiHidden/>
    <w:qFormat/>
    <w:rsid w:val="00E04A3C"/>
    <w:rPr>
      <w:color w:val="808080"/>
    </w:rPr>
  </w:style>
  <w:style w:type="character" w:customStyle="1" w:styleId="CharChar0">
    <w:name w:val="附录公式 Char Char"/>
    <w:basedOn w:val="CharChar"/>
    <w:link w:val="afd"/>
    <w:qFormat/>
    <w:rsid w:val="00E04A3C"/>
    <w:rPr>
      <w:rFonts w:ascii="宋体"/>
      <w:sz w:val="21"/>
    </w:rPr>
  </w:style>
  <w:style w:type="paragraph" w:customStyle="1" w:styleId="afd">
    <w:name w:val="附录公式"/>
    <w:basedOn w:val="af1"/>
    <w:next w:val="af1"/>
    <w:link w:val="CharChar0"/>
    <w:qFormat/>
    <w:rsid w:val="00E04A3C"/>
  </w:style>
  <w:style w:type="character" w:customStyle="1" w:styleId="Char4">
    <w:name w:val="纯文本 Char"/>
    <w:basedOn w:val="a0"/>
    <w:link w:val="ab"/>
    <w:uiPriority w:val="99"/>
    <w:qFormat/>
    <w:rsid w:val="00E04A3C"/>
    <w:rPr>
      <w:rFonts w:ascii="Consolas" w:eastAsia="Calibri" w:hAnsi="Consolas"/>
      <w:sz w:val="21"/>
      <w:szCs w:val="21"/>
      <w:lang w:eastAsia="en-US"/>
    </w:rPr>
  </w:style>
  <w:style w:type="character" w:customStyle="1" w:styleId="CharChar1">
    <w:name w:val="首示例 Char Char"/>
    <w:basedOn w:val="a0"/>
    <w:link w:val="afe"/>
    <w:qFormat/>
    <w:rsid w:val="00E04A3C"/>
    <w:rPr>
      <w:rFonts w:ascii="宋体" w:hAnsi="宋体"/>
      <w:kern w:val="2"/>
      <w:sz w:val="18"/>
      <w:szCs w:val="18"/>
    </w:rPr>
  </w:style>
  <w:style w:type="paragraph" w:customStyle="1" w:styleId="afe">
    <w:name w:val="首示例"/>
    <w:next w:val="af1"/>
    <w:link w:val="CharChar1"/>
    <w:qFormat/>
    <w:rsid w:val="00E04A3C"/>
    <w:pPr>
      <w:tabs>
        <w:tab w:val="left" w:pos="360"/>
      </w:tabs>
    </w:pPr>
    <w:rPr>
      <w:rFonts w:ascii="宋体" w:eastAsiaTheme="minorEastAsia" w:hAnsi="宋体"/>
      <w:kern w:val="2"/>
      <w:sz w:val="18"/>
      <w:szCs w:val="18"/>
    </w:rPr>
  </w:style>
  <w:style w:type="character" w:customStyle="1" w:styleId="SubHeadingCharChar">
    <w:name w:val="SubHeading Char Char"/>
    <w:link w:val="SubHeading"/>
    <w:qFormat/>
    <w:rsid w:val="00E04A3C"/>
    <w:rPr>
      <w:rFonts w:ascii="Arial" w:eastAsia="MS Mincho" w:hAnsi="Arial"/>
      <w:b/>
      <w:szCs w:val="24"/>
      <w:lang w:val="en-GB" w:eastAsia="en-GB"/>
    </w:rPr>
  </w:style>
  <w:style w:type="character" w:customStyle="1" w:styleId="aff">
    <w:name w:val="发布"/>
    <w:basedOn w:val="a0"/>
    <w:qFormat/>
    <w:rsid w:val="00E04A3C"/>
    <w:rPr>
      <w:rFonts w:ascii="黑体" w:eastAsia="黑体"/>
      <w:spacing w:val="85"/>
      <w:w w:val="100"/>
      <w:position w:val="3"/>
      <w:sz w:val="28"/>
      <w:szCs w:val="28"/>
    </w:rPr>
  </w:style>
  <w:style w:type="character" w:customStyle="1" w:styleId="CharChar6">
    <w:name w:val="Char Char6"/>
    <w:qFormat/>
    <w:rsid w:val="00E04A3C"/>
    <w:rPr>
      <w:rFonts w:ascii="Arial" w:eastAsia="MS Mincho" w:hAnsi="Arial" w:cs="Arial"/>
      <w:bCs/>
      <w:sz w:val="26"/>
      <w:szCs w:val="26"/>
      <w:lang w:val="en-GB" w:eastAsia="en-GB" w:bidi="ar-SA"/>
    </w:rPr>
  </w:style>
  <w:style w:type="character" w:customStyle="1" w:styleId="B3Char2">
    <w:name w:val="B3 Char2"/>
    <w:link w:val="B3"/>
    <w:qFormat/>
    <w:rsid w:val="00E04A3C"/>
    <w:rPr>
      <w:rFonts w:eastAsia="Malgun Gothic"/>
      <w:lang w:eastAsia="en-US"/>
    </w:rPr>
  </w:style>
  <w:style w:type="paragraph" w:customStyle="1" w:styleId="B3">
    <w:name w:val="B3"/>
    <w:basedOn w:val="30"/>
    <w:link w:val="B3Char2"/>
    <w:qFormat/>
    <w:rsid w:val="00E04A3C"/>
    <w:pPr>
      <w:spacing w:before="0" w:after="180"/>
      <w:ind w:left="1135" w:hanging="284"/>
    </w:pPr>
    <w:rPr>
      <w:rFonts w:ascii="Times New Roman" w:eastAsia="Malgun Gothic" w:hAnsi="Times New Roman"/>
      <w:szCs w:val="20"/>
      <w:lang w:val="en-US" w:eastAsia="en-US"/>
    </w:rPr>
  </w:style>
  <w:style w:type="character" w:customStyle="1" w:styleId="Char3">
    <w:name w:val="正文文本 Char"/>
    <w:basedOn w:val="a0"/>
    <w:link w:val="aa"/>
    <w:qFormat/>
    <w:rsid w:val="00E04A3C"/>
    <w:rPr>
      <w:rFonts w:ascii="Arial" w:eastAsia="MS Mincho" w:hAnsi="Arial"/>
      <w:szCs w:val="24"/>
      <w:lang w:val="en-GB" w:eastAsia="en-GB"/>
    </w:rPr>
  </w:style>
  <w:style w:type="character" w:customStyle="1" w:styleId="DoclistChar">
    <w:name w:val="Doc list Char"/>
    <w:basedOn w:val="Doc-titleChar"/>
    <w:link w:val="Doclist"/>
    <w:qFormat/>
    <w:rsid w:val="00E04A3C"/>
    <w:rPr>
      <w:rFonts w:ascii="Arial" w:eastAsia="MS Mincho" w:hAnsi="Arial"/>
      <w:szCs w:val="24"/>
      <w:lang w:val="en-GB" w:eastAsia="en-GB" w:bidi="ar-SA"/>
    </w:rPr>
  </w:style>
  <w:style w:type="paragraph" w:customStyle="1" w:styleId="Doclist">
    <w:name w:val="Doc list"/>
    <w:basedOn w:val="Doc-title"/>
    <w:link w:val="DoclistChar"/>
    <w:qFormat/>
    <w:rsid w:val="00E04A3C"/>
    <w:pPr>
      <w:spacing w:before="60"/>
      <w:ind w:left="1259" w:hanging="1259"/>
    </w:pPr>
  </w:style>
  <w:style w:type="character" w:customStyle="1" w:styleId="EmailDiscussionCharChar">
    <w:name w:val="EmailDiscussion Char Char"/>
    <w:link w:val="EmailDiscussion"/>
    <w:qFormat/>
    <w:rsid w:val="00E04A3C"/>
    <w:rPr>
      <w:rFonts w:ascii="Arial" w:eastAsia="MS Mincho" w:hAnsi="Arial"/>
      <w:b/>
      <w:szCs w:val="24"/>
      <w:lang w:val="en-GB" w:eastAsia="en-GB"/>
    </w:rPr>
  </w:style>
  <w:style w:type="paragraph" w:customStyle="1" w:styleId="EmailDiscussion">
    <w:name w:val="EmailDiscussion"/>
    <w:basedOn w:val="a"/>
    <w:next w:val="Doc-text2"/>
    <w:link w:val="EmailDiscussionCharChar"/>
    <w:qFormat/>
    <w:rsid w:val="00E04A3C"/>
    <w:pPr>
      <w:widowControl/>
      <w:tabs>
        <w:tab w:val="left" w:pos="1619"/>
      </w:tabs>
      <w:spacing w:before="40"/>
      <w:ind w:left="726" w:hanging="363"/>
      <w:jc w:val="left"/>
    </w:pPr>
    <w:rPr>
      <w:rFonts w:ascii="Arial" w:eastAsia="MS Mincho" w:hAnsi="Arial"/>
      <w:b/>
      <w:kern w:val="0"/>
      <w:sz w:val="20"/>
      <w:lang w:val="en-GB" w:eastAsia="en-GB"/>
    </w:rPr>
  </w:style>
  <w:style w:type="character" w:customStyle="1" w:styleId="Char8">
    <w:name w:val="页眉 Char"/>
    <w:link w:val="af"/>
    <w:qFormat/>
    <w:rsid w:val="00E04A3C"/>
    <w:rPr>
      <w:kern w:val="2"/>
      <w:sz w:val="18"/>
      <w:szCs w:val="18"/>
    </w:rPr>
  </w:style>
  <w:style w:type="character" w:customStyle="1" w:styleId="Doc-text2CharChar">
    <w:name w:val="Doc-text2 Char Char"/>
    <w:basedOn w:val="a0"/>
    <w:link w:val="Doc-text2"/>
    <w:qFormat/>
    <w:rsid w:val="00E04A3C"/>
    <w:rPr>
      <w:rFonts w:ascii="Arial" w:eastAsia="MS Mincho" w:hAnsi="Arial"/>
      <w:szCs w:val="24"/>
      <w:lang w:val="en-GB" w:eastAsia="en-GB"/>
    </w:rPr>
  </w:style>
  <w:style w:type="character" w:customStyle="1" w:styleId="TALCar">
    <w:name w:val="TAL Car"/>
    <w:qFormat/>
    <w:rsid w:val="00E04A3C"/>
    <w:rPr>
      <w:rFonts w:ascii="Arial" w:eastAsia="Times New Roman" w:hAnsi="Arial"/>
      <w:sz w:val="18"/>
      <w:lang w:val="en-GB"/>
    </w:rPr>
  </w:style>
  <w:style w:type="character" w:customStyle="1" w:styleId="CommentsChar">
    <w:name w:val="Comments Char"/>
    <w:qFormat/>
    <w:rsid w:val="00E04A3C"/>
    <w:rPr>
      <w:rFonts w:ascii="Arial" w:eastAsia="MS Mincho" w:hAnsi="Arial"/>
      <w:i/>
      <w:sz w:val="18"/>
      <w:szCs w:val="24"/>
      <w:lang w:val="en-GB" w:eastAsia="en-GB" w:bidi="ar-SA"/>
    </w:rPr>
  </w:style>
  <w:style w:type="paragraph" w:customStyle="1" w:styleId="ZB">
    <w:name w:val="ZB"/>
    <w:qFormat/>
    <w:rsid w:val="00E04A3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MS Mincho" w:hAnsi="Arial"/>
      <w:i/>
      <w:lang w:eastAsia="en-US"/>
    </w:rPr>
  </w:style>
  <w:style w:type="paragraph" w:customStyle="1" w:styleId="aff0">
    <w:name w:val="其他发布部门"/>
    <w:basedOn w:val="aff1"/>
    <w:qFormat/>
    <w:rsid w:val="00E04A3C"/>
    <w:pPr>
      <w:spacing w:line="0" w:lineRule="atLeast"/>
    </w:pPr>
    <w:rPr>
      <w:rFonts w:ascii="黑体" w:eastAsia="黑体"/>
      <w:b w:val="0"/>
    </w:rPr>
  </w:style>
  <w:style w:type="paragraph" w:customStyle="1" w:styleId="aff1">
    <w:name w:val="发布部门"/>
    <w:next w:val="af1"/>
    <w:qFormat/>
    <w:rsid w:val="00E04A3C"/>
    <w:pPr>
      <w:jc w:val="center"/>
    </w:pPr>
    <w:rPr>
      <w:rFonts w:ascii="宋体" w:eastAsiaTheme="minorEastAsia" w:hAnsi="Times New Roman"/>
      <w:b/>
      <w:spacing w:val="20"/>
      <w:w w:val="135"/>
      <w:sz w:val="28"/>
    </w:rPr>
  </w:style>
  <w:style w:type="paragraph" w:customStyle="1" w:styleId="aff2">
    <w:name w:val="示例"/>
    <w:next w:val="aff3"/>
    <w:qFormat/>
    <w:rsid w:val="00E04A3C"/>
    <w:pPr>
      <w:widowControl w:val="0"/>
      <w:ind w:left="360" w:hanging="360"/>
      <w:jc w:val="both"/>
    </w:pPr>
    <w:rPr>
      <w:rFonts w:ascii="宋体" w:eastAsiaTheme="minorEastAsia" w:hAnsi="Times New Roman"/>
      <w:sz w:val="18"/>
      <w:szCs w:val="18"/>
    </w:rPr>
  </w:style>
  <w:style w:type="paragraph" w:customStyle="1" w:styleId="aff3">
    <w:name w:val="示例内容"/>
    <w:qFormat/>
    <w:rsid w:val="00E04A3C"/>
    <w:pPr>
      <w:ind w:firstLineChars="200" w:firstLine="200"/>
    </w:pPr>
    <w:rPr>
      <w:rFonts w:ascii="宋体" w:eastAsiaTheme="minorEastAsia" w:hAnsi="Times New Roman"/>
      <w:sz w:val="18"/>
      <w:szCs w:val="18"/>
    </w:rPr>
  </w:style>
  <w:style w:type="paragraph" w:customStyle="1" w:styleId="aff4">
    <w:name w:val="附录数字编号列项（二级）"/>
    <w:qFormat/>
    <w:rsid w:val="00E04A3C"/>
    <w:pPr>
      <w:tabs>
        <w:tab w:val="left" w:pos="363"/>
        <w:tab w:val="left" w:pos="840"/>
      </w:tabs>
      <w:ind w:firstLine="363"/>
    </w:pPr>
    <w:rPr>
      <w:rFonts w:ascii="宋体" w:eastAsiaTheme="minorEastAsia" w:hAnsi="Times New Roman"/>
      <w:sz w:val="21"/>
    </w:rPr>
  </w:style>
  <w:style w:type="paragraph" w:customStyle="1" w:styleId="aff5">
    <w:name w:val="标准书眉_奇数页"/>
    <w:next w:val="a"/>
    <w:qFormat/>
    <w:rsid w:val="00E04A3C"/>
    <w:pPr>
      <w:tabs>
        <w:tab w:val="center" w:pos="4154"/>
        <w:tab w:val="right" w:pos="8306"/>
      </w:tabs>
      <w:spacing w:after="220"/>
      <w:jc w:val="right"/>
    </w:pPr>
    <w:rPr>
      <w:rFonts w:ascii="黑体" w:eastAsia="黑体" w:hAnsi="Times New Roman"/>
      <w:sz w:val="21"/>
      <w:szCs w:val="21"/>
    </w:rPr>
  </w:style>
  <w:style w:type="paragraph" w:customStyle="1" w:styleId="aff6">
    <w:name w:val="列项◆（三级）"/>
    <w:basedOn w:val="a"/>
    <w:qFormat/>
    <w:rsid w:val="00E04A3C"/>
    <w:pPr>
      <w:tabs>
        <w:tab w:val="left" w:pos="1260"/>
        <w:tab w:val="left" w:pos="1678"/>
      </w:tabs>
      <w:ind w:left="1259" w:hanging="419"/>
    </w:pPr>
    <w:rPr>
      <w:rFonts w:ascii="宋体"/>
      <w:szCs w:val="21"/>
    </w:rPr>
  </w:style>
  <w:style w:type="paragraph" w:customStyle="1" w:styleId="ZU">
    <w:name w:val="ZU"/>
    <w:qFormat/>
    <w:rsid w:val="00E04A3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S Mincho" w:hAnsi="Arial"/>
      <w:lang w:eastAsia="en-US"/>
    </w:rPr>
  </w:style>
  <w:style w:type="paragraph" w:customStyle="1" w:styleId="aff7">
    <w:name w:val="三级条标题"/>
    <w:basedOn w:val="aff8"/>
    <w:next w:val="af1"/>
    <w:qFormat/>
    <w:rsid w:val="00E04A3C"/>
    <w:pPr>
      <w:outlineLvl w:val="4"/>
    </w:pPr>
  </w:style>
  <w:style w:type="paragraph" w:customStyle="1" w:styleId="aff8">
    <w:name w:val="二级条标题"/>
    <w:basedOn w:val="aff9"/>
    <w:next w:val="af1"/>
    <w:qFormat/>
    <w:rsid w:val="00E04A3C"/>
    <w:pPr>
      <w:spacing w:beforeLines="0" w:afterLines="0"/>
      <w:outlineLvl w:val="3"/>
    </w:pPr>
  </w:style>
  <w:style w:type="paragraph" w:customStyle="1" w:styleId="aff9">
    <w:name w:val="一级条标题"/>
    <w:next w:val="af1"/>
    <w:qFormat/>
    <w:rsid w:val="00E04A3C"/>
    <w:pPr>
      <w:spacing w:beforeLines="50" w:afterLines="50"/>
      <w:outlineLvl w:val="2"/>
    </w:pPr>
    <w:rPr>
      <w:rFonts w:ascii="黑体" w:eastAsia="黑体" w:hAnsi="Times New Roman"/>
      <w:sz w:val="21"/>
      <w:szCs w:val="21"/>
    </w:rPr>
  </w:style>
  <w:style w:type="paragraph" w:customStyle="1" w:styleId="EX">
    <w:name w:val="EX"/>
    <w:basedOn w:val="a"/>
    <w:qFormat/>
    <w:rsid w:val="00E04A3C"/>
    <w:pPr>
      <w:keepLines/>
      <w:widowControl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customStyle="1" w:styleId="affa">
    <w:name w:val="附录一级条标题"/>
    <w:basedOn w:val="affb"/>
    <w:next w:val="af1"/>
    <w:qFormat/>
    <w:rsid w:val="00E04A3C"/>
    <w:pPr>
      <w:tabs>
        <w:tab w:val="left" w:pos="720"/>
      </w:tabs>
      <w:autoSpaceDN w:val="0"/>
      <w:spacing w:beforeLines="50" w:afterLines="50"/>
      <w:ind w:left="720" w:hanging="720"/>
      <w:outlineLvl w:val="2"/>
    </w:pPr>
  </w:style>
  <w:style w:type="paragraph" w:customStyle="1" w:styleId="affb">
    <w:name w:val="附录章标题"/>
    <w:next w:val="af1"/>
    <w:qFormat/>
    <w:rsid w:val="00E04A3C"/>
    <w:pPr>
      <w:tabs>
        <w:tab w:val="left" w:pos="360"/>
        <w:tab w:val="left" w:pos="575"/>
      </w:tabs>
      <w:wordWrap w:val="0"/>
      <w:overflowPunct w:val="0"/>
      <w:autoSpaceDE w:val="0"/>
      <w:spacing w:beforeLines="100" w:afterLines="100"/>
      <w:ind w:left="575" w:hanging="575"/>
      <w:jc w:val="both"/>
      <w:textAlignment w:val="baseline"/>
      <w:outlineLvl w:val="1"/>
    </w:pPr>
    <w:rPr>
      <w:rFonts w:ascii="黑体" w:eastAsia="黑体" w:hAnsi="Times New Roman"/>
      <w:kern w:val="21"/>
      <w:sz w:val="21"/>
    </w:rPr>
  </w:style>
  <w:style w:type="paragraph" w:customStyle="1" w:styleId="affc">
    <w:name w:val="四级条标题"/>
    <w:basedOn w:val="aff7"/>
    <w:next w:val="af1"/>
    <w:qFormat/>
    <w:rsid w:val="00E04A3C"/>
    <w:pPr>
      <w:outlineLvl w:val="5"/>
    </w:pPr>
  </w:style>
  <w:style w:type="character" w:customStyle="1" w:styleId="Char9">
    <w:name w:val="脚注文本 Char"/>
    <w:basedOn w:val="a0"/>
    <w:link w:val="af2"/>
    <w:qFormat/>
    <w:rsid w:val="00E04A3C"/>
    <w:rPr>
      <w:rFonts w:ascii="宋体"/>
      <w:kern w:val="2"/>
      <w:sz w:val="18"/>
      <w:szCs w:val="18"/>
    </w:rPr>
  </w:style>
  <w:style w:type="paragraph" w:customStyle="1" w:styleId="affd">
    <w:name w:val="章标题"/>
    <w:next w:val="af1"/>
    <w:qFormat/>
    <w:rsid w:val="00E04A3C"/>
    <w:pPr>
      <w:spacing w:beforeLines="100" w:afterLines="100"/>
      <w:jc w:val="both"/>
      <w:outlineLvl w:val="1"/>
    </w:pPr>
    <w:rPr>
      <w:rFonts w:ascii="黑体" w:eastAsia="黑体" w:hAnsi="Times New Roman"/>
      <w:sz w:val="21"/>
    </w:rPr>
  </w:style>
  <w:style w:type="paragraph" w:customStyle="1" w:styleId="affe">
    <w:name w:val="正文表标题"/>
    <w:next w:val="af1"/>
    <w:qFormat/>
    <w:rsid w:val="00E04A3C"/>
    <w:pPr>
      <w:tabs>
        <w:tab w:val="left" w:pos="0"/>
        <w:tab w:val="left" w:pos="360"/>
      </w:tabs>
      <w:spacing w:beforeLines="50" w:afterLines="50"/>
      <w:ind w:left="720" w:hanging="357"/>
      <w:jc w:val="center"/>
    </w:pPr>
    <w:rPr>
      <w:rFonts w:ascii="黑体" w:eastAsia="黑体" w:hAnsi="Times New Roman"/>
      <w:sz w:val="21"/>
    </w:rPr>
  </w:style>
  <w:style w:type="paragraph" w:customStyle="1" w:styleId="TT">
    <w:name w:val="TT"/>
    <w:basedOn w:val="1"/>
    <w:next w:val="a"/>
    <w:qFormat/>
    <w:rsid w:val="00E04A3C"/>
    <w:pPr>
      <w:widowControl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jc w:val="left"/>
      <w:textAlignment w:val="baseline"/>
      <w:outlineLvl w:val="9"/>
    </w:pPr>
    <w:rPr>
      <w:rFonts w:ascii="Arial" w:eastAsia="MS Mincho" w:hAnsi="Arial"/>
      <w:b w:val="0"/>
      <w:bCs w:val="0"/>
      <w:kern w:val="0"/>
      <w:sz w:val="36"/>
      <w:szCs w:val="20"/>
      <w:lang w:val="en-GB" w:eastAsia="en-US"/>
    </w:rPr>
  </w:style>
  <w:style w:type="paragraph" w:customStyle="1" w:styleId="afff">
    <w:name w:val="注："/>
    <w:next w:val="af1"/>
    <w:qFormat/>
    <w:rsid w:val="00E04A3C"/>
    <w:pPr>
      <w:widowControl w:val="0"/>
      <w:autoSpaceDE w:val="0"/>
      <w:autoSpaceDN w:val="0"/>
      <w:jc w:val="both"/>
    </w:pPr>
    <w:rPr>
      <w:rFonts w:ascii="宋体" w:eastAsiaTheme="minorEastAsia" w:hAnsi="Times New Roman"/>
      <w:sz w:val="18"/>
      <w:szCs w:val="18"/>
    </w:rPr>
  </w:style>
  <w:style w:type="paragraph" w:customStyle="1" w:styleId="afff0">
    <w:name w:val="附录五级条标题"/>
    <w:basedOn w:val="afff1"/>
    <w:next w:val="af1"/>
    <w:qFormat/>
    <w:rsid w:val="00E04A3C"/>
    <w:pPr>
      <w:tabs>
        <w:tab w:val="left" w:pos="1296"/>
      </w:tabs>
      <w:ind w:left="1296" w:hanging="1296"/>
      <w:outlineLvl w:val="6"/>
    </w:pPr>
  </w:style>
  <w:style w:type="paragraph" w:customStyle="1" w:styleId="afff1">
    <w:name w:val="附录四级条标题"/>
    <w:basedOn w:val="afff2"/>
    <w:next w:val="af1"/>
    <w:qFormat/>
    <w:rsid w:val="00E04A3C"/>
    <w:pPr>
      <w:outlineLvl w:val="5"/>
    </w:pPr>
  </w:style>
  <w:style w:type="paragraph" w:customStyle="1" w:styleId="afff2">
    <w:name w:val="附录三级条标题"/>
    <w:basedOn w:val="afff3"/>
    <w:next w:val="af1"/>
    <w:qFormat/>
    <w:rsid w:val="00E04A3C"/>
    <w:pPr>
      <w:tabs>
        <w:tab w:val="left" w:pos="1008"/>
      </w:tabs>
      <w:ind w:left="1008" w:hanging="1008"/>
      <w:outlineLvl w:val="4"/>
    </w:pPr>
  </w:style>
  <w:style w:type="paragraph" w:customStyle="1" w:styleId="afff3">
    <w:name w:val="附录二级条标题"/>
    <w:basedOn w:val="a"/>
    <w:next w:val="af1"/>
    <w:qFormat/>
    <w:rsid w:val="00E04A3C"/>
    <w:pPr>
      <w:widowControl/>
      <w:tabs>
        <w:tab w:val="left" w:pos="360"/>
        <w:tab w:val="left" w:pos="864"/>
      </w:tabs>
      <w:wordWrap w:val="0"/>
      <w:overflowPunct w:val="0"/>
      <w:autoSpaceDE w:val="0"/>
      <w:autoSpaceDN w:val="0"/>
      <w:spacing w:afterLines="50"/>
      <w:ind w:left="864" w:hanging="864"/>
      <w:textAlignment w:val="baseline"/>
      <w:outlineLvl w:val="3"/>
    </w:pPr>
    <w:rPr>
      <w:rFonts w:ascii="黑体" w:eastAsia="黑体"/>
      <w:kern w:val="21"/>
      <w:szCs w:val="20"/>
    </w:rPr>
  </w:style>
  <w:style w:type="paragraph" w:customStyle="1" w:styleId="afff4">
    <w:name w:val="文献分类号"/>
    <w:qFormat/>
    <w:rsid w:val="00E04A3C"/>
    <w:pPr>
      <w:widowControl w:val="0"/>
      <w:textAlignment w:val="center"/>
    </w:pPr>
    <w:rPr>
      <w:rFonts w:ascii="黑体" w:eastAsia="黑体" w:hAnsi="Times New Roman"/>
      <w:sz w:val="21"/>
      <w:szCs w:val="21"/>
    </w:rPr>
  </w:style>
  <w:style w:type="paragraph" w:customStyle="1" w:styleId="Review-comment">
    <w:name w:val="Review-comment"/>
    <w:basedOn w:val="a"/>
    <w:qFormat/>
    <w:rsid w:val="00E04A3C"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/>
      <w:color w:val="C00000"/>
      <w:kern w:val="0"/>
      <w:sz w:val="18"/>
      <w:lang w:val="en-GB" w:eastAsia="en-GB"/>
    </w:rPr>
  </w:style>
  <w:style w:type="paragraph" w:customStyle="1" w:styleId="afff5">
    <w:name w:val="一级无"/>
    <w:basedOn w:val="aff9"/>
    <w:qFormat/>
    <w:rsid w:val="00E04A3C"/>
    <w:pPr>
      <w:spacing w:beforeLines="0" w:afterLines="0"/>
    </w:pPr>
    <w:rPr>
      <w:rFonts w:ascii="宋体" w:eastAsia="宋体"/>
    </w:rPr>
  </w:style>
  <w:style w:type="character" w:customStyle="1" w:styleId="Char10">
    <w:name w:val="纯文本 Char1"/>
    <w:basedOn w:val="a0"/>
    <w:semiHidden/>
    <w:qFormat/>
    <w:rsid w:val="00E04A3C"/>
    <w:rPr>
      <w:rFonts w:ascii="宋体" w:hAnsi="Courier New" w:cs="Courier New"/>
      <w:kern w:val="2"/>
      <w:sz w:val="21"/>
      <w:szCs w:val="21"/>
    </w:rPr>
  </w:style>
  <w:style w:type="paragraph" w:customStyle="1" w:styleId="H6">
    <w:name w:val="H6"/>
    <w:basedOn w:val="5"/>
    <w:next w:val="a"/>
    <w:qFormat/>
    <w:rsid w:val="00E04A3C"/>
    <w:pPr>
      <w:tabs>
        <w:tab w:val="clear" w:pos="1008"/>
        <w:tab w:val="clear" w:pos="2383"/>
      </w:tabs>
      <w:spacing w:before="120" w:after="180" w:line="240" w:lineRule="auto"/>
      <w:ind w:left="1985" w:hanging="1985"/>
      <w:outlineLvl w:val="9"/>
    </w:pPr>
    <w:rPr>
      <w:rFonts w:eastAsia="MS Mincho"/>
      <w:b w:val="0"/>
      <w:sz w:val="20"/>
      <w:szCs w:val="20"/>
      <w:lang w:eastAsia="en-US"/>
    </w:rPr>
  </w:style>
  <w:style w:type="paragraph" w:customStyle="1" w:styleId="afff6">
    <w:name w:val="附录四级无"/>
    <w:basedOn w:val="afff1"/>
    <w:qFormat/>
    <w:rsid w:val="00E04A3C"/>
    <w:pPr>
      <w:tabs>
        <w:tab w:val="clear" w:pos="360"/>
        <w:tab w:val="left" w:pos="1151"/>
      </w:tabs>
      <w:spacing w:beforeLines="0" w:afterLines="0"/>
      <w:ind w:left="1151" w:hanging="1151"/>
    </w:pPr>
    <w:rPr>
      <w:rFonts w:ascii="宋体" w:eastAsia="宋体"/>
      <w:szCs w:val="21"/>
    </w:rPr>
  </w:style>
  <w:style w:type="paragraph" w:customStyle="1" w:styleId="afff7">
    <w:name w:val="实施日期"/>
    <w:basedOn w:val="afff8"/>
    <w:qFormat/>
    <w:rsid w:val="00E04A3C"/>
    <w:pPr>
      <w:jc w:val="right"/>
    </w:pPr>
  </w:style>
  <w:style w:type="paragraph" w:customStyle="1" w:styleId="afff8">
    <w:name w:val="发布日期"/>
    <w:qFormat/>
    <w:rsid w:val="00E04A3C"/>
    <w:rPr>
      <w:rFonts w:ascii="Times New Roman" w:eastAsia="黑体" w:hAnsi="Times New Roman"/>
      <w:sz w:val="28"/>
    </w:rPr>
  </w:style>
  <w:style w:type="paragraph" w:customStyle="1" w:styleId="ZG">
    <w:name w:val="ZG"/>
    <w:qFormat/>
    <w:rsid w:val="00E04A3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MS Mincho" w:hAnsi="Arial"/>
      <w:lang w:eastAsia="en-US"/>
    </w:rPr>
  </w:style>
  <w:style w:type="paragraph" w:customStyle="1" w:styleId="LSApproved">
    <w:name w:val="LS Approved"/>
    <w:basedOn w:val="a"/>
    <w:next w:val="Doc-text2"/>
    <w:qFormat/>
    <w:rsid w:val="00E04A3C"/>
    <w:pPr>
      <w:widowControl/>
      <w:tabs>
        <w:tab w:val="left" w:pos="1259"/>
        <w:tab w:val="left" w:pos="1622"/>
      </w:tabs>
      <w:ind w:left="1627" w:hanging="697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customStyle="1" w:styleId="25">
    <w:name w:val="封面标准文稿类别2"/>
    <w:basedOn w:val="afff9"/>
    <w:qFormat/>
    <w:rsid w:val="00E04A3C"/>
  </w:style>
  <w:style w:type="paragraph" w:customStyle="1" w:styleId="afff9">
    <w:name w:val="封面标准文稿类别"/>
    <w:basedOn w:val="afffa"/>
    <w:qFormat/>
    <w:rsid w:val="00E04A3C"/>
    <w:pPr>
      <w:spacing w:line="240" w:lineRule="auto"/>
    </w:pPr>
    <w:rPr>
      <w:sz w:val="24"/>
    </w:rPr>
  </w:style>
  <w:style w:type="paragraph" w:customStyle="1" w:styleId="afffa">
    <w:name w:val="封面一致性程度标识"/>
    <w:basedOn w:val="afffb"/>
    <w:qFormat/>
    <w:rsid w:val="00E04A3C"/>
    <w:pPr>
      <w:spacing w:before="440"/>
    </w:pPr>
    <w:rPr>
      <w:rFonts w:ascii="宋体" w:eastAsia="宋体"/>
    </w:rPr>
  </w:style>
  <w:style w:type="paragraph" w:customStyle="1" w:styleId="afffb">
    <w:name w:val="封面标准英文名称"/>
    <w:basedOn w:val="afffc"/>
    <w:qFormat/>
    <w:rsid w:val="00E04A3C"/>
    <w:pPr>
      <w:spacing w:before="370" w:line="400" w:lineRule="exact"/>
    </w:pPr>
    <w:rPr>
      <w:rFonts w:ascii="Times New Roman"/>
      <w:sz w:val="28"/>
      <w:szCs w:val="28"/>
    </w:rPr>
  </w:style>
  <w:style w:type="paragraph" w:customStyle="1" w:styleId="afffc">
    <w:name w:val="封面标准名称"/>
    <w:qFormat/>
    <w:rsid w:val="00E04A3C"/>
    <w:pPr>
      <w:widowControl w:val="0"/>
      <w:spacing w:line="680" w:lineRule="exact"/>
      <w:jc w:val="center"/>
      <w:textAlignment w:val="center"/>
    </w:pPr>
    <w:rPr>
      <w:rFonts w:ascii="黑体" w:eastAsia="黑体" w:hAnsi="Times New Roman"/>
      <w:sz w:val="52"/>
    </w:rPr>
  </w:style>
  <w:style w:type="paragraph" w:customStyle="1" w:styleId="afffd">
    <w:name w:val="五级条标题"/>
    <w:basedOn w:val="affc"/>
    <w:next w:val="af1"/>
    <w:qFormat/>
    <w:rsid w:val="00E04A3C"/>
    <w:pPr>
      <w:outlineLvl w:val="6"/>
    </w:pPr>
  </w:style>
  <w:style w:type="paragraph" w:customStyle="1" w:styleId="afffe">
    <w:name w:val="封面标准代替信息"/>
    <w:qFormat/>
    <w:rsid w:val="00E04A3C"/>
    <w:pPr>
      <w:spacing w:before="57" w:line="280" w:lineRule="exact"/>
      <w:jc w:val="right"/>
    </w:pPr>
    <w:rPr>
      <w:rFonts w:ascii="宋体" w:eastAsiaTheme="minorEastAsia" w:hAnsi="Times New Roman"/>
      <w:sz w:val="21"/>
      <w:szCs w:val="21"/>
    </w:rPr>
  </w:style>
  <w:style w:type="character" w:customStyle="1" w:styleId="Char1">
    <w:name w:val="批注文字 Char1"/>
    <w:basedOn w:val="a0"/>
    <w:link w:val="a4"/>
    <w:semiHidden/>
    <w:qFormat/>
    <w:rsid w:val="00E04A3C"/>
    <w:rPr>
      <w:kern w:val="2"/>
      <w:sz w:val="21"/>
      <w:szCs w:val="24"/>
    </w:rPr>
  </w:style>
  <w:style w:type="character" w:customStyle="1" w:styleId="Char11">
    <w:name w:val="批注主题 Char1"/>
    <w:basedOn w:val="Char1"/>
    <w:semiHidden/>
    <w:qFormat/>
    <w:rsid w:val="00E04A3C"/>
    <w:rPr>
      <w:b/>
      <w:bCs/>
      <w:kern w:val="2"/>
      <w:sz w:val="21"/>
      <w:szCs w:val="24"/>
    </w:rPr>
  </w:style>
  <w:style w:type="paragraph" w:customStyle="1" w:styleId="26">
    <w:name w:val="封面标准英文名称2"/>
    <w:basedOn w:val="afffb"/>
    <w:qFormat/>
    <w:rsid w:val="00E04A3C"/>
  </w:style>
  <w:style w:type="paragraph" w:customStyle="1" w:styleId="27">
    <w:name w:val="封面标准号2"/>
    <w:qFormat/>
    <w:rsid w:val="00E04A3C"/>
    <w:pPr>
      <w:spacing w:before="357" w:line="280" w:lineRule="exact"/>
      <w:jc w:val="right"/>
    </w:pPr>
    <w:rPr>
      <w:rFonts w:ascii="黑体" w:eastAsia="黑体" w:hAnsi="Times New Roman"/>
      <w:sz w:val="28"/>
      <w:szCs w:val="28"/>
    </w:rPr>
  </w:style>
  <w:style w:type="paragraph" w:customStyle="1" w:styleId="28">
    <w:name w:val="封面一致性程度标识2"/>
    <w:basedOn w:val="afffa"/>
    <w:qFormat/>
    <w:rsid w:val="00E04A3C"/>
  </w:style>
  <w:style w:type="paragraph" w:customStyle="1" w:styleId="affff">
    <w:name w:val="注×："/>
    <w:qFormat/>
    <w:rsid w:val="00E04A3C"/>
    <w:pPr>
      <w:widowControl w:val="0"/>
      <w:autoSpaceDE w:val="0"/>
      <w:autoSpaceDN w:val="0"/>
      <w:ind w:left="1287" w:hanging="360"/>
      <w:jc w:val="both"/>
    </w:pPr>
    <w:rPr>
      <w:rFonts w:ascii="宋体" w:eastAsiaTheme="minorEastAsia" w:hAnsi="Times New Roman"/>
      <w:sz w:val="18"/>
      <w:szCs w:val="18"/>
    </w:rPr>
  </w:style>
  <w:style w:type="character" w:customStyle="1" w:styleId="Char12">
    <w:name w:val="正文文本 Char1"/>
    <w:basedOn w:val="a0"/>
    <w:semiHidden/>
    <w:qFormat/>
    <w:rsid w:val="00E04A3C"/>
    <w:rPr>
      <w:kern w:val="2"/>
      <w:sz w:val="21"/>
      <w:szCs w:val="24"/>
    </w:rPr>
  </w:style>
  <w:style w:type="paragraph" w:customStyle="1" w:styleId="ZH">
    <w:name w:val="ZH"/>
    <w:qFormat/>
    <w:rsid w:val="00E04A3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lang w:eastAsia="en-US"/>
    </w:rPr>
  </w:style>
  <w:style w:type="paragraph" w:customStyle="1" w:styleId="affff0">
    <w:name w:val="三级无"/>
    <w:basedOn w:val="aff7"/>
    <w:qFormat/>
    <w:rsid w:val="00E04A3C"/>
    <w:rPr>
      <w:rFonts w:ascii="宋体" w:eastAsia="宋体"/>
    </w:rPr>
  </w:style>
  <w:style w:type="paragraph" w:customStyle="1" w:styleId="affff1">
    <w:name w:val="条文脚注"/>
    <w:basedOn w:val="af2"/>
    <w:qFormat/>
    <w:rsid w:val="00E04A3C"/>
    <w:pPr>
      <w:jc w:val="both"/>
    </w:pPr>
  </w:style>
  <w:style w:type="paragraph" w:customStyle="1" w:styleId="affff2">
    <w:name w:val="其他标准标志"/>
    <w:basedOn w:val="affff3"/>
    <w:qFormat/>
    <w:rsid w:val="00E04A3C"/>
    <w:rPr>
      <w:w w:val="130"/>
    </w:rPr>
  </w:style>
  <w:style w:type="paragraph" w:customStyle="1" w:styleId="affff3">
    <w:name w:val="标准标志"/>
    <w:next w:val="a"/>
    <w:qFormat/>
    <w:rsid w:val="00E04A3C"/>
    <w:pPr>
      <w:shd w:val="solid" w:color="FFFFFF" w:fill="FFFFFF"/>
      <w:spacing w:line="0" w:lineRule="atLeast"/>
      <w:jc w:val="right"/>
    </w:pPr>
    <w:rPr>
      <w:rFonts w:ascii="Times New Roman" w:eastAsiaTheme="minorEastAsia" w:hAnsi="Times New Roman"/>
      <w:b/>
      <w:w w:val="170"/>
      <w:sz w:val="96"/>
      <w:szCs w:val="96"/>
    </w:rPr>
  </w:style>
  <w:style w:type="paragraph" w:customStyle="1" w:styleId="Agreement">
    <w:name w:val="Agreement"/>
    <w:basedOn w:val="a"/>
    <w:next w:val="Doc-text2"/>
    <w:qFormat/>
    <w:rsid w:val="00E04A3C"/>
    <w:pPr>
      <w:widowControl/>
      <w:tabs>
        <w:tab w:val="left" w:pos="1619"/>
      </w:tabs>
      <w:spacing w:before="60"/>
      <w:ind w:left="811" w:hanging="448"/>
      <w:jc w:val="left"/>
    </w:pPr>
    <w:rPr>
      <w:rFonts w:ascii="Arial" w:eastAsia="MS Mincho" w:hAnsi="Arial"/>
      <w:b/>
      <w:kern w:val="0"/>
      <w:sz w:val="20"/>
      <w:lang w:val="en-GB" w:eastAsia="en-GB"/>
    </w:rPr>
  </w:style>
  <w:style w:type="paragraph" w:customStyle="1" w:styleId="ZD">
    <w:name w:val="ZD"/>
    <w:qFormat/>
    <w:rsid w:val="00E04A3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sz w:val="32"/>
      <w:lang w:eastAsia="en-US"/>
    </w:rPr>
  </w:style>
  <w:style w:type="paragraph" w:customStyle="1" w:styleId="affff4">
    <w:name w:val="标准书眉一"/>
    <w:qFormat/>
    <w:rsid w:val="00E04A3C"/>
    <w:pPr>
      <w:jc w:val="both"/>
    </w:pPr>
    <w:rPr>
      <w:rFonts w:ascii="Times New Roman" w:eastAsiaTheme="minorEastAsia" w:hAnsi="Times New Roman"/>
    </w:rPr>
  </w:style>
  <w:style w:type="paragraph" w:customStyle="1" w:styleId="affff5">
    <w:name w:val="附录五级无"/>
    <w:basedOn w:val="afff0"/>
    <w:qFormat/>
    <w:rsid w:val="00E04A3C"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6">
    <w:name w:val="图的脚注"/>
    <w:next w:val="af1"/>
    <w:qFormat/>
    <w:rsid w:val="00E04A3C"/>
    <w:pPr>
      <w:widowControl w:val="0"/>
      <w:ind w:leftChars="200" w:left="840" w:hangingChars="200" w:hanging="420"/>
      <w:jc w:val="both"/>
    </w:pPr>
    <w:rPr>
      <w:rFonts w:ascii="宋体" w:eastAsiaTheme="minorEastAsia" w:hAnsi="Times New Roman"/>
      <w:sz w:val="18"/>
    </w:rPr>
  </w:style>
  <w:style w:type="character" w:customStyle="1" w:styleId="Char5">
    <w:name w:val="尾注文本 Char"/>
    <w:basedOn w:val="a0"/>
    <w:link w:val="ac"/>
    <w:qFormat/>
    <w:rsid w:val="00E04A3C"/>
    <w:rPr>
      <w:kern w:val="2"/>
      <w:sz w:val="21"/>
      <w:szCs w:val="24"/>
    </w:rPr>
  </w:style>
  <w:style w:type="paragraph" w:customStyle="1" w:styleId="LD">
    <w:name w:val="LD"/>
    <w:qFormat/>
    <w:rsid w:val="00E04A3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MS Mincho" w:hAnsi="Courier New"/>
      <w:lang w:eastAsia="en-US"/>
    </w:rPr>
  </w:style>
  <w:style w:type="paragraph" w:customStyle="1" w:styleId="affff7">
    <w:name w:val="编号列项（三级）"/>
    <w:qFormat/>
    <w:rsid w:val="00E04A3C"/>
    <w:rPr>
      <w:rFonts w:ascii="宋体" w:eastAsiaTheme="minorEastAsia" w:hAnsi="Times New Roman"/>
      <w:sz w:val="21"/>
    </w:rPr>
  </w:style>
  <w:style w:type="paragraph" w:customStyle="1" w:styleId="affff8">
    <w:name w:val="附录公式编号制表符"/>
    <w:basedOn w:val="a"/>
    <w:next w:val="af1"/>
    <w:qFormat/>
    <w:rsid w:val="00E04A3C"/>
    <w:pPr>
      <w:widowControl/>
      <w:tabs>
        <w:tab w:val="center" w:pos="4201"/>
        <w:tab w:val="right" w:leader="dot" w:pos="9298"/>
      </w:tabs>
      <w:autoSpaceDE w:val="0"/>
      <w:autoSpaceDN w:val="0"/>
    </w:pPr>
    <w:rPr>
      <w:rFonts w:ascii="宋体"/>
      <w:kern w:val="0"/>
      <w:szCs w:val="20"/>
    </w:rPr>
  </w:style>
  <w:style w:type="paragraph" w:customStyle="1" w:styleId="affff9">
    <w:name w:val="参考文献、索引标题"/>
    <w:basedOn w:val="a"/>
    <w:next w:val="af1"/>
    <w:qFormat/>
    <w:rsid w:val="00E04A3C"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TF">
    <w:name w:val="TF"/>
    <w:basedOn w:val="TH"/>
    <w:qFormat/>
    <w:rsid w:val="00E04A3C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MS Mincho"/>
      <w:color w:val="auto"/>
      <w:kern w:val="0"/>
      <w:lang w:val="en-GB"/>
    </w:rPr>
  </w:style>
  <w:style w:type="paragraph" w:customStyle="1" w:styleId="affffa">
    <w:name w:val="其他标准称谓"/>
    <w:next w:val="a"/>
    <w:qFormat/>
    <w:rsid w:val="00E04A3C"/>
    <w:pPr>
      <w:spacing w:line="0" w:lineRule="atLeast"/>
      <w:jc w:val="distribute"/>
    </w:pPr>
    <w:rPr>
      <w:rFonts w:ascii="黑体" w:eastAsia="黑体" w:hAnsi="宋体"/>
      <w:spacing w:val="-40"/>
      <w:sz w:val="48"/>
      <w:szCs w:val="52"/>
    </w:rPr>
  </w:style>
  <w:style w:type="paragraph" w:customStyle="1" w:styleId="TAH">
    <w:name w:val="TAH"/>
    <w:basedOn w:val="a"/>
    <w:qFormat/>
    <w:rsid w:val="00E04A3C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MS Mincho" w:hAnsi="Arial" w:cs="Arial"/>
      <w:b/>
      <w:bCs/>
      <w:kern w:val="0"/>
      <w:sz w:val="18"/>
      <w:szCs w:val="18"/>
      <w:lang w:val="en-GB"/>
    </w:rPr>
  </w:style>
  <w:style w:type="paragraph" w:customStyle="1" w:styleId="affffb">
    <w:name w:val="示例后文字"/>
    <w:basedOn w:val="af1"/>
    <w:next w:val="af1"/>
    <w:qFormat/>
    <w:rsid w:val="00E04A3C"/>
    <w:pPr>
      <w:ind w:firstLine="360"/>
    </w:pPr>
    <w:rPr>
      <w:sz w:val="18"/>
    </w:rPr>
  </w:style>
  <w:style w:type="paragraph" w:customStyle="1" w:styleId="affffc">
    <w:name w:val="图标脚注说明"/>
    <w:basedOn w:val="af1"/>
    <w:qFormat/>
    <w:rsid w:val="00E04A3C"/>
    <w:pPr>
      <w:ind w:left="840" w:firstLineChars="0" w:hanging="420"/>
    </w:pPr>
    <w:rPr>
      <w:sz w:val="18"/>
      <w:szCs w:val="18"/>
    </w:rPr>
  </w:style>
  <w:style w:type="paragraph" w:customStyle="1" w:styleId="FP">
    <w:name w:val="FP"/>
    <w:basedOn w:val="a"/>
    <w:qFormat/>
    <w:rsid w:val="00E04A3C"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customStyle="1" w:styleId="affffd">
    <w:name w:val="图表脚注说明"/>
    <w:basedOn w:val="a"/>
    <w:qFormat/>
    <w:rsid w:val="00E04A3C"/>
    <w:pPr>
      <w:tabs>
        <w:tab w:val="left" w:pos="360"/>
      </w:tabs>
      <w:ind w:left="360" w:hanging="360"/>
    </w:pPr>
    <w:rPr>
      <w:rFonts w:ascii="宋体"/>
      <w:sz w:val="18"/>
      <w:szCs w:val="18"/>
    </w:rPr>
  </w:style>
  <w:style w:type="paragraph" w:customStyle="1" w:styleId="Proposal">
    <w:name w:val="Proposal"/>
    <w:basedOn w:val="a"/>
    <w:qFormat/>
    <w:rsid w:val="00E04A3C"/>
    <w:pPr>
      <w:widowControl/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Arial" w:eastAsia="Times New Roman" w:hAnsi="Arial"/>
      <w:b/>
      <w:bCs/>
      <w:kern w:val="0"/>
      <w:sz w:val="20"/>
      <w:szCs w:val="20"/>
      <w:lang w:val="en-GB"/>
    </w:rPr>
  </w:style>
  <w:style w:type="paragraph" w:customStyle="1" w:styleId="affffe">
    <w:name w:val="参考文献"/>
    <w:basedOn w:val="a"/>
    <w:next w:val="af1"/>
    <w:qFormat/>
    <w:rsid w:val="00E04A3C"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ff">
    <w:name w:val="正文图标题"/>
    <w:next w:val="af1"/>
    <w:qFormat/>
    <w:rsid w:val="00E04A3C"/>
    <w:pPr>
      <w:tabs>
        <w:tab w:val="left" w:pos="1304"/>
      </w:tabs>
      <w:spacing w:beforeLines="50" w:afterLines="50"/>
      <w:ind w:left="1304" w:hanging="1304"/>
      <w:jc w:val="center"/>
    </w:pPr>
    <w:rPr>
      <w:rFonts w:ascii="黑体" w:eastAsia="黑体" w:hAnsi="Times New Roman"/>
      <w:sz w:val="21"/>
    </w:rPr>
  </w:style>
  <w:style w:type="paragraph" w:customStyle="1" w:styleId="CharChar1CharChar">
    <w:name w:val="Char Char1 Char Char"/>
    <w:semiHidden/>
    <w:qFormat/>
    <w:rsid w:val="00E04A3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Theme="minorEastAsia" w:hAnsi="Arial" w:cs="Arial"/>
      <w:color w:val="0000FF"/>
      <w:kern w:val="2"/>
    </w:rPr>
  </w:style>
  <w:style w:type="paragraph" w:customStyle="1" w:styleId="b30">
    <w:name w:val="b3"/>
    <w:basedOn w:val="a"/>
    <w:qFormat/>
    <w:rsid w:val="00E04A3C"/>
    <w:pPr>
      <w:widowControl/>
      <w:overflowPunct w:val="0"/>
      <w:autoSpaceDE w:val="0"/>
      <w:autoSpaceDN w:val="0"/>
      <w:spacing w:after="180"/>
      <w:ind w:left="1135" w:hanging="284"/>
      <w:jc w:val="left"/>
    </w:pPr>
    <w:rPr>
      <w:rFonts w:eastAsia="Times New Roman"/>
      <w:kern w:val="0"/>
      <w:sz w:val="20"/>
      <w:szCs w:val="20"/>
      <w:lang w:val="en-GB" w:eastAsia="en-GB"/>
    </w:rPr>
  </w:style>
  <w:style w:type="paragraph" w:customStyle="1" w:styleId="afffff0">
    <w:name w:val="其他实施日期"/>
    <w:basedOn w:val="afff7"/>
    <w:qFormat/>
    <w:rsid w:val="00E04A3C"/>
  </w:style>
  <w:style w:type="paragraph" w:customStyle="1" w:styleId="afffff1">
    <w:name w:val="附录标识"/>
    <w:basedOn w:val="a"/>
    <w:next w:val="af1"/>
    <w:qFormat/>
    <w:rsid w:val="00E04A3C"/>
    <w:pPr>
      <w:keepNext/>
      <w:widowControl/>
      <w:shd w:val="clear" w:color="FFFFFF" w:fill="FFFFFF"/>
      <w:tabs>
        <w:tab w:val="left" w:pos="360"/>
        <w:tab w:val="left" w:pos="432"/>
        <w:tab w:val="left" w:pos="6405"/>
      </w:tabs>
      <w:spacing w:before="640" w:after="280"/>
      <w:ind w:left="432" w:hanging="432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ff2">
    <w:name w:val="四级无"/>
    <w:basedOn w:val="affc"/>
    <w:qFormat/>
    <w:rsid w:val="00E04A3C"/>
    <w:rPr>
      <w:rFonts w:ascii="宋体" w:eastAsia="宋体"/>
    </w:rPr>
  </w:style>
  <w:style w:type="paragraph" w:customStyle="1" w:styleId="afffff3">
    <w:name w:val="示例×："/>
    <w:basedOn w:val="affd"/>
    <w:qFormat/>
    <w:rsid w:val="00E04A3C"/>
    <w:pPr>
      <w:spacing w:beforeLines="0" w:afterLines="0"/>
      <w:ind w:firstLine="397"/>
      <w:outlineLvl w:val="9"/>
    </w:pPr>
    <w:rPr>
      <w:rFonts w:ascii="宋体" w:eastAsia="宋体"/>
      <w:sz w:val="18"/>
      <w:szCs w:val="18"/>
    </w:rPr>
  </w:style>
  <w:style w:type="paragraph" w:customStyle="1" w:styleId="EmailDiscussion2">
    <w:name w:val="EmailDiscussion2"/>
    <w:basedOn w:val="Doc-text2"/>
    <w:qFormat/>
    <w:rsid w:val="00E04A3C"/>
  </w:style>
  <w:style w:type="paragraph" w:customStyle="1" w:styleId="B5">
    <w:name w:val="B5"/>
    <w:basedOn w:val="53"/>
    <w:qFormat/>
    <w:rsid w:val="00E04A3C"/>
  </w:style>
  <w:style w:type="paragraph" w:customStyle="1" w:styleId="afffff4">
    <w:name w:val="其他发布日期"/>
    <w:basedOn w:val="afff8"/>
    <w:qFormat/>
    <w:rsid w:val="00E04A3C"/>
  </w:style>
  <w:style w:type="paragraph" w:customStyle="1" w:styleId="B4">
    <w:name w:val="B4"/>
    <w:basedOn w:val="43"/>
    <w:link w:val="B4Char"/>
    <w:qFormat/>
    <w:rsid w:val="00E04A3C"/>
  </w:style>
  <w:style w:type="paragraph" w:customStyle="1" w:styleId="NO">
    <w:name w:val="NO"/>
    <w:basedOn w:val="a"/>
    <w:qFormat/>
    <w:rsid w:val="00E04A3C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kern w:val="0"/>
      <w:sz w:val="20"/>
      <w:szCs w:val="20"/>
      <w:lang w:val="en-GB" w:eastAsia="ja-JP"/>
    </w:rPr>
  </w:style>
  <w:style w:type="paragraph" w:customStyle="1" w:styleId="Review-comment2">
    <w:name w:val="Review-comment2"/>
    <w:basedOn w:val="Review-comment"/>
    <w:qFormat/>
    <w:rsid w:val="00E04A3C"/>
    <w:rPr>
      <w:color w:val="0070C0"/>
    </w:rPr>
  </w:style>
  <w:style w:type="paragraph" w:customStyle="1" w:styleId="afffff5">
    <w:name w:val="注×：（正文）"/>
    <w:qFormat/>
    <w:rsid w:val="00E04A3C"/>
    <w:pPr>
      <w:ind w:firstLine="363"/>
      <w:jc w:val="both"/>
    </w:pPr>
    <w:rPr>
      <w:rFonts w:ascii="宋体" w:eastAsiaTheme="minorEastAsia" w:hAnsi="Times New Roman"/>
      <w:sz w:val="18"/>
      <w:szCs w:val="18"/>
    </w:rPr>
  </w:style>
  <w:style w:type="paragraph" w:customStyle="1" w:styleId="afffff6">
    <w:name w:val="附录表标号"/>
    <w:basedOn w:val="a"/>
    <w:next w:val="af1"/>
    <w:qFormat/>
    <w:rsid w:val="00E04A3C"/>
    <w:pPr>
      <w:spacing w:line="14" w:lineRule="exact"/>
      <w:ind w:left="811" w:hanging="448"/>
      <w:jc w:val="center"/>
      <w:outlineLvl w:val="0"/>
    </w:pPr>
    <w:rPr>
      <w:color w:val="FFFFFF"/>
    </w:rPr>
  </w:style>
  <w:style w:type="paragraph" w:customStyle="1" w:styleId="afffff7">
    <w:name w:val="附录图标题"/>
    <w:basedOn w:val="a"/>
    <w:next w:val="af1"/>
    <w:qFormat/>
    <w:rsid w:val="00E04A3C"/>
    <w:pPr>
      <w:tabs>
        <w:tab w:val="left" w:pos="363"/>
      </w:tabs>
      <w:spacing w:afterLines="50"/>
      <w:jc w:val="center"/>
    </w:pPr>
    <w:rPr>
      <w:rFonts w:ascii="黑体" w:eastAsia="黑体"/>
      <w:szCs w:val="21"/>
    </w:rPr>
  </w:style>
  <w:style w:type="paragraph" w:customStyle="1" w:styleId="afffff8">
    <w:name w:val="附录标题"/>
    <w:basedOn w:val="af1"/>
    <w:next w:val="af1"/>
    <w:qFormat/>
    <w:rsid w:val="00E04A3C"/>
    <w:pPr>
      <w:ind w:firstLineChars="0" w:firstLine="0"/>
      <w:jc w:val="center"/>
    </w:pPr>
    <w:rPr>
      <w:rFonts w:ascii="黑体" w:eastAsia="黑体"/>
    </w:rPr>
  </w:style>
  <w:style w:type="paragraph" w:customStyle="1" w:styleId="afffff9">
    <w:name w:val="数字编号列项（二级）"/>
    <w:qFormat/>
    <w:rsid w:val="00E04A3C"/>
    <w:pPr>
      <w:tabs>
        <w:tab w:val="left" w:pos="1260"/>
      </w:tabs>
      <w:ind w:left="1190" w:hanging="567"/>
      <w:jc w:val="both"/>
    </w:pPr>
    <w:rPr>
      <w:rFonts w:ascii="宋体" w:eastAsiaTheme="minorEastAsia" w:hAnsi="Times New Roman"/>
      <w:sz w:val="21"/>
    </w:rPr>
  </w:style>
  <w:style w:type="paragraph" w:customStyle="1" w:styleId="TAC">
    <w:name w:val="TAC"/>
    <w:basedOn w:val="TAL"/>
    <w:qFormat/>
    <w:rsid w:val="00E04A3C"/>
    <w:pPr>
      <w:jc w:val="center"/>
    </w:pPr>
    <w:rPr>
      <w:szCs w:val="20"/>
      <w:lang w:eastAsia="en-US"/>
    </w:rPr>
  </w:style>
  <w:style w:type="paragraph" w:customStyle="1" w:styleId="afffffa">
    <w:name w:val="标准书眉_偶数页"/>
    <w:basedOn w:val="aff5"/>
    <w:next w:val="a"/>
    <w:qFormat/>
    <w:rsid w:val="00E04A3C"/>
    <w:pPr>
      <w:jc w:val="left"/>
    </w:pPr>
  </w:style>
  <w:style w:type="paragraph" w:customStyle="1" w:styleId="afffffb">
    <w:name w:val="附录三级无"/>
    <w:basedOn w:val="afff2"/>
    <w:qFormat/>
    <w:rsid w:val="00E04A3C"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TAR">
    <w:name w:val="TAR"/>
    <w:basedOn w:val="TAL"/>
    <w:qFormat/>
    <w:rsid w:val="00E04A3C"/>
    <w:pPr>
      <w:jc w:val="right"/>
    </w:pPr>
    <w:rPr>
      <w:szCs w:val="20"/>
      <w:lang w:eastAsia="en-US"/>
    </w:rPr>
  </w:style>
  <w:style w:type="paragraph" w:customStyle="1" w:styleId="ZV">
    <w:name w:val="ZV"/>
    <w:basedOn w:val="ZU"/>
    <w:qFormat/>
    <w:rsid w:val="00E04A3C"/>
    <w:pPr>
      <w:framePr w:wrap="notBeside" w:y="16161"/>
    </w:pPr>
  </w:style>
  <w:style w:type="paragraph" w:customStyle="1" w:styleId="afffffc">
    <w:name w:val="字母编号列项（一级）"/>
    <w:qFormat/>
    <w:rsid w:val="00E04A3C"/>
    <w:pPr>
      <w:tabs>
        <w:tab w:val="left" w:pos="840"/>
      </w:tabs>
      <w:ind w:left="623" w:hanging="425"/>
      <w:jc w:val="both"/>
    </w:pPr>
    <w:rPr>
      <w:rFonts w:ascii="宋体" w:eastAsiaTheme="minorEastAsia" w:hAnsi="Times New Roman"/>
      <w:sz w:val="21"/>
    </w:rPr>
  </w:style>
  <w:style w:type="paragraph" w:customStyle="1" w:styleId="afffffd">
    <w:name w:val="附录字母编号列项（一级）"/>
    <w:qFormat/>
    <w:rsid w:val="00E04A3C"/>
    <w:pPr>
      <w:tabs>
        <w:tab w:val="left" w:pos="839"/>
      </w:tabs>
      <w:ind w:firstLine="363"/>
    </w:pPr>
    <w:rPr>
      <w:rFonts w:ascii="宋体" w:eastAsiaTheme="minorEastAsia" w:hAnsi="Times New Roman"/>
      <w:sz w:val="21"/>
    </w:rPr>
  </w:style>
  <w:style w:type="paragraph" w:customStyle="1" w:styleId="NW">
    <w:name w:val="NW"/>
    <w:basedOn w:val="NO"/>
    <w:qFormat/>
    <w:rsid w:val="00E04A3C"/>
    <w:pPr>
      <w:spacing w:after="0"/>
    </w:pPr>
    <w:rPr>
      <w:rFonts w:eastAsia="MS Mincho"/>
      <w:lang w:eastAsia="en-US"/>
    </w:rPr>
  </w:style>
  <w:style w:type="paragraph" w:customStyle="1" w:styleId="afffffe">
    <w:name w:val="目次、索引正文"/>
    <w:qFormat/>
    <w:rsid w:val="00E04A3C"/>
    <w:pPr>
      <w:spacing w:line="320" w:lineRule="exact"/>
      <w:jc w:val="both"/>
    </w:pPr>
    <w:rPr>
      <w:rFonts w:ascii="宋体" w:eastAsiaTheme="minorEastAsia" w:hAnsi="Times New Roman"/>
      <w:sz w:val="21"/>
    </w:rPr>
  </w:style>
  <w:style w:type="paragraph" w:customStyle="1" w:styleId="affffff">
    <w:name w:val="标准称谓"/>
    <w:next w:val="a"/>
    <w:qFormat/>
    <w:rsid w:val="00E04A3C"/>
    <w:pPr>
      <w:widowControl w:val="0"/>
      <w:kinsoku w:val="0"/>
      <w:overflowPunct w:val="0"/>
      <w:autoSpaceDE w:val="0"/>
      <w:autoSpaceDN w:val="0"/>
      <w:spacing w:line="0" w:lineRule="atLeast"/>
      <w:jc w:val="distribute"/>
    </w:pPr>
    <w:rPr>
      <w:rFonts w:ascii="宋体" w:eastAsiaTheme="minorEastAsia" w:hAnsi="Times New Roman"/>
      <w:b/>
      <w:bCs/>
      <w:spacing w:val="20"/>
      <w:w w:val="148"/>
      <w:sz w:val="48"/>
    </w:rPr>
  </w:style>
  <w:style w:type="paragraph" w:customStyle="1" w:styleId="affffff0">
    <w:name w:val="二级无"/>
    <w:basedOn w:val="aff8"/>
    <w:qFormat/>
    <w:rsid w:val="00E04A3C"/>
    <w:rPr>
      <w:rFonts w:ascii="宋体" w:eastAsia="宋体"/>
    </w:rPr>
  </w:style>
  <w:style w:type="paragraph" w:customStyle="1" w:styleId="affffff1">
    <w:name w:val="列项说明"/>
    <w:basedOn w:val="a"/>
    <w:qFormat/>
    <w:rsid w:val="00E04A3C"/>
    <w:pPr>
      <w:adjustRightInd w:val="0"/>
      <w:spacing w:line="320" w:lineRule="exact"/>
      <w:ind w:leftChars="200" w:left="400" w:hangingChars="200" w:hanging="200"/>
      <w:jc w:val="left"/>
      <w:textAlignment w:val="baseline"/>
    </w:pPr>
    <w:rPr>
      <w:rFonts w:ascii="宋体"/>
      <w:kern w:val="0"/>
      <w:szCs w:val="20"/>
    </w:rPr>
  </w:style>
  <w:style w:type="paragraph" w:customStyle="1" w:styleId="affffff2">
    <w:name w:val="注：（正文）"/>
    <w:basedOn w:val="afff"/>
    <w:next w:val="af1"/>
    <w:qFormat/>
    <w:rsid w:val="00E04A3C"/>
    <w:pPr>
      <w:tabs>
        <w:tab w:val="left" w:pos="840"/>
      </w:tabs>
      <w:ind w:left="839" w:hanging="419"/>
    </w:pPr>
  </w:style>
  <w:style w:type="paragraph" w:customStyle="1" w:styleId="MiniHeading">
    <w:name w:val="MiniHeading"/>
    <w:basedOn w:val="Comments"/>
    <w:qFormat/>
    <w:rsid w:val="00E04A3C"/>
    <w:pPr>
      <w:spacing w:before="180"/>
    </w:pPr>
    <w:rPr>
      <w:u w:val="single"/>
      <w:lang w:val="en-US" w:eastAsia="zh-CN"/>
    </w:rPr>
  </w:style>
  <w:style w:type="paragraph" w:customStyle="1" w:styleId="EditorsNote">
    <w:name w:val="Editor's Note"/>
    <w:basedOn w:val="NO"/>
    <w:qFormat/>
    <w:rsid w:val="00E04A3C"/>
    <w:rPr>
      <w:rFonts w:eastAsia="MS Mincho"/>
      <w:color w:val="FF0000"/>
      <w:lang w:eastAsia="en-US"/>
    </w:rPr>
  </w:style>
  <w:style w:type="paragraph" w:customStyle="1" w:styleId="affffff3">
    <w:name w:val="终结线"/>
    <w:basedOn w:val="a"/>
    <w:qFormat/>
    <w:rsid w:val="00E04A3C"/>
  </w:style>
  <w:style w:type="paragraph" w:customStyle="1" w:styleId="affffff4">
    <w:name w:val="五级无"/>
    <w:basedOn w:val="afffd"/>
    <w:qFormat/>
    <w:rsid w:val="00E04A3C"/>
    <w:rPr>
      <w:rFonts w:ascii="宋体" w:eastAsia="宋体"/>
    </w:rPr>
  </w:style>
  <w:style w:type="paragraph" w:customStyle="1" w:styleId="affffff5">
    <w:name w:val="正文公式编号制表符"/>
    <w:basedOn w:val="af1"/>
    <w:next w:val="af1"/>
    <w:qFormat/>
    <w:rsid w:val="00E04A3C"/>
    <w:pPr>
      <w:ind w:firstLineChars="0" w:firstLine="0"/>
    </w:pPr>
  </w:style>
  <w:style w:type="paragraph" w:customStyle="1" w:styleId="affffff6">
    <w:name w:val="列项——（一级）"/>
    <w:qFormat/>
    <w:rsid w:val="00E04A3C"/>
    <w:pPr>
      <w:widowControl w:val="0"/>
      <w:tabs>
        <w:tab w:val="left" w:pos="839"/>
      </w:tabs>
      <w:ind w:left="839" w:hanging="419"/>
      <w:jc w:val="both"/>
    </w:pPr>
    <w:rPr>
      <w:rFonts w:ascii="宋体" w:eastAsiaTheme="minorEastAsia" w:hAnsi="Times New Roman"/>
      <w:sz w:val="21"/>
    </w:rPr>
  </w:style>
  <w:style w:type="paragraph" w:customStyle="1" w:styleId="29">
    <w:name w:val="封面标准文稿编辑信息2"/>
    <w:basedOn w:val="affffff7"/>
    <w:qFormat/>
    <w:rsid w:val="00E04A3C"/>
  </w:style>
  <w:style w:type="paragraph" w:customStyle="1" w:styleId="affffff7">
    <w:name w:val="封面标准文稿编辑信息"/>
    <w:basedOn w:val="afff9"/>
    <w:qFormat/>
    <w:rsid w:val="00E04A3C"/>
    <w:pPr>
      <w:spacing w:before="180" w:line="180" w:lineRule="exact"/>
    </w:pPr>
    <w:rPr>
      <w:sz w:val="21"/>
    </w:rPr>
  </w:style>
  <w:style w:type="paragraph" w:customStyle="1" w:styleId="PL">
    <w:name w:val="PL"/>
    <w:qFormat/>
    <w:rsid w:val="00E04A3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sz w:val="16"/>
      <w:lang w:eastAsia="en-US"/>
    </w:rPr>
  </w:style>
  <w:style w:type="paragraph" w:customStyle="1" w:styleId="NF">
    <w:name w:val="NF"/>
    <w:basedOn w:val="NO"/>
    <w:qFormat/>
    <w:rsid w:val="00E04A3C"/>
    <w:pPr>
      <w:keepNext/>
      <w:spacing w:after="0"/>
    </w:pPr>
    <w:rPr>
      <w:rFonts w:ascii="Arial" w:eastAsia="MS Mincho" w:hAnsi="Arial"/>
      <w:sz w:val="18"/>
      <w:lang w:eastAsia="en-US"/>
    </w:rPr>
  </w:style>
  <w:style w:type="paragraph" w:customStyle="1" w:styleId="Style1">
    <w:name w:val="Style1"/>
    <w:basedOn w:val="4"/>
    <w:qFormat/>
    <w:rsid w:val="00E04A3C"/>
    <w:pPr>
      <w:keepLines w:val="0"/>
      <w:tabs>
        <w:tab w:val="clear" w:pos="864"/>
        <w:tab w:val="clear" w:pos="2071"/>
        <w:tab w:val="left" w:pos="907"/>
      </w:tabs>
      <w:spacing w:before="240" w:after="60" w:line="240" w:lineRule="auto"/>
      <w:ind w:left="907" w:hanging="907"/>
    </w:pPr>
    <w:rPr>
      <w:rFonts w:eastAsia="MS Mincho" w:cs="Arial"/>
      <w:sz w:val="22"/>
      <w:szCs w:val="28"/>
      <w:lang w:eastAsia="en-GB"/>
    </w:rPr>
  </w:style>
  <w:style w:type="paragraph" w:customStyle="1" w:styleId="ZA">
    <w:name w:val="ZA"/>
    <w:qFormat/>
    <w:rsid w:val="00E04A3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S Mincho" w:hAnsi="Arial"/>
      <w:sz w:val="40"/>
      <w:lang w:eastAsia="en-US"/>
    </w:rPr>
  </w:style>
  <w:style w:type="paragraph" w:customStyle="1" w:styleId="affffff8">
    <w:name w:val="列项●（二级）"/>
    <w:qFormat/>
    <w:rsid w:val="00E04A3C"/>
    <w:pPr>
      <w:tabs>
        <w:tab w:val="left" w:pos="760"/>
        <w:tab w:val="left" w:pos="840"/>
      </w:tabs>
      <w:ind w:left="839" w:hanging="419"/>
      <w:jc w:val="both"/>
    </w:pPr>
    <w:rPr>
      <w:rFonts w:ascii="宋体" w:eastAsiaTheme="minorEastAsia" w:hAnsi="Times New Roman"/>
      <w:sz w:val="21"/>
    </w:rPr>
  </w:style>
  <w:style w:type="paragraph" w:customStyle="1" w:styleId="2a">
    <w:name w:val="封面标准名称2"/>
    <w:basedOn w:val="afffc"/>
    <w:qFormat/>
    <w:rsid w:val="00E04A3C"/>
    <w:pPr>
      <w:spacing w:beforeLines="630"/>
    </w:pPr>
  </w:style>
  <w:style w:type="paragraph" w:customStyle="1" w:styleId="affffff9">
    <w:name w:val="前言、引言标题"/>
    <w:next w:val="af1"/>
    <w:qFormat/>
    <w:rsid w:val="00E04A3C"/>
    <w:pPr>
      <w:keepNext/>
      <w:pageBreakBefore/>
      <w:shd w:val="clear" w:color="FFFFFF" w:fill="FFFFFF"/>
      <w:spacing w:before="640" w:after="560"/>
      <w:jc w:val="center"/>
      <w:outlineLvl w:val="0"/>
    </w:pPr>
    <w:rPr>
      <w:rFonts w:ascii="黑体" w:eastAsia="黑体" w:hAnsi="Times New Roman"/>
      <w:sz w:val="32"/>
    </w:rPr>
  </w:style>
  <w:style w:type="paragraph" w:customStyle="1" w:styleId="EQ">
    <w:name w:val="EQ"/>
    <w:basedOn w:val="a"/>
    <w:next w:val="a"/>
    <w:qFormat/>
    <w:rsid w:val="00E04A3C"/>
    <w:pPr>
      <w:keepLines/>
      <w:widowControl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eastAsia="MS Mincho"/>
      <w:kern w:val="0"/>
      <w:sz w:val="20"/>
      <w:szCs w:val="20"/>
    </w:rPr>
  </w:style>
  <w:style w:type="paragraph" w:customStyle="1" w:styleId="comments0">
    <w:name w:val="comments"/>
    <w:basedOn w:val="a"/>
    <w:qFormat/>
    <w:rsid w:val="00E04A3C"/>
    <w:pPr>
      <w:widowControl/>
      <w:spacing w:before="40"/>
      <w:jc w:val="left"/>
    </w:pPr>
    <w:rPr>
      <w:rFonts w:ascii="Arial" w:eastAsia="Calibri" w:hAnsi="Arial" w:cs="Arial"/>
      <w:i/>
      <w:iCs/>
      <w:kern w:val="0"/>
      <w:sz w:val="18"/>
      <w:szCs w:val="18"/>
      <w:lang w:eastAsia="en-US"/>
    </w:rPr>
  </w:style>
  <w:style w:type="paragraph" w:customStyle="1" w:styleId="Revision1">
    <w:name w:val="Revision1"/>
    <w:uiPriority w:val="99"/>
    <w:semiHidden/>
    <w:qFormat/>
    <w:rsid w:val="00E04A3C"/>
    <w:rPr>
      <w:rFonts w:ascii="Arial" w:eastAsia="MS Mincho" w:hAnsi="Arial"/>
      <w:szCs w:val="24"/>
      <w:lang w:val="en-GB" w:eastAsia="en-GB"/>
    </w:rPr>
  </w:style>
  <w:style w:type="paragraph" w:customStyle="1" w:styleId="ZTD">
    <w:name w:val="ZTD"/>
    <w:basedOn w:val="ZB"/>
    <w:qFormat/>
    <w:rsid w:val="00E04A3C"/>
    <w:pPr>
      <w:framePr w:hRule="auto" w:wrap="notBeside" w:y="852"/>
    </w:pPr>
    <w:rPr>
      <w:i w:val="0"/>
      <w:sz w:val="40"/>
    </w:rPr>
  </w:style>
  <w:style w:type="paragraph" w:customStyle="1" w:styleId="affffffa">
    <w:name w:val="附录表标题"/>
    <w:basedOn w:val="a"/>
    <w:next w:val="af1"/>
    <w:qFormat/>
    <w:rsid w:val="00E04A3C"/>
    <w:pPr>
      <w:tabs>
        <w:tab w:val="left" w:pos="180"/>
      </w:tabs>
      <w:spacing w:afterLines="50"/>
      <w:jc w:val="center"/>
    </w:pPr>
    <w:rPr>
      <w:rFonts w:ascii="黑体" w:eastAsia="黑体"/>
      <w:szCs w:val="21"/>
    </w:rPr>
  </w:style>
  <w:style w:type="paragraph" w:customStyle="1" w:styleId="affffffb">
    <w:name w:val="附录图标号"/>
    <w:basedOn w:val="a"/>
    <w:qFormat/>
    <w:rsid w:val="00E04A3C"/>
    <w:pPr>
      <w:keepNext/>
      <w:pageBreakBefore/>
      <w:widowControl/>
      <w:tabs>
        <w:tab w:val="left" w:pos="0"/>
      </w:tabs>
      <w:spacing w:line="14" w:lineRule="exact"/>
      <w:ind w:firstLine="363"/>
      <w:jc w:val="center"/>
      <w:outlineLvl w:val="0"/>
    </w:pPr>
    <w:rPr>
      <w:color w:val="FFFFFF"/>
    </w:rPr>
  </w:style>
  <w:style w:type="paragraph" w:customStyle="1" w:styleId="affffffc">
    <w:name w:val="标准书脚_奇数页"/>
    <w:qFormat/>
    <w:rsid w:val="00E04A3C"/>
    <w:pPr>
      <w:spacing w:before="120"/>
      <w:ind w:right="198"/>
      <w:jc w:val="right"/>
    </w:pPr>
    <w:rPr>
      <w:rFonts w:ascii="宋体" w:eastAsiaTheme="minorEastAsia" w:hAnsi="Times New Roman"/>
      <w:sz w:val="18"/>
      <w:szCs w:val="18"/>
    </w:rPr>
  </w:style>
  <w:style w:type="paragraph" w:customStyle="1" w:styleId="affffffd">
    <w:name w:val="附录二级无"/>
    <w:basedOn w:val="afff3"/>
    <w:qFormat/>
    <w:rsid w:val="00E04A3C"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ffe">
    <w:name w:val="附录一级无"/>
    <w:basedOn w:val="affa"/>
    <w:qFormat/>
    <w:rsid w:val="00E04A3C"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fff">
    <w:name w:val="列项说明数字编号"/>
    <w:qFormat/>
    <w:rsid w:val="00E04A3C"/>
    <w:pPr>
      <w:ind w:leftChars="400" w:left="600" w:hangingChars="200" w:hanging="200"/>
    </w:pPr>
    <w:rPr>
      <w:rFonts w:ascii="宋体" w:eastAsiaTheme="minorEastAsia" w:hAnsi="Times New Roman"/>
      <w:sz w:val="21"/>
    </w:rPr>
  </w:style>
  <w:style w:type="paragraph" w:customStyle="1" w:styleId="afffffff0">
    <w:name w:val="目次、标准名称标题"/>
    <w:basedOn w:val="a"/>
    <w:next w:val="af1"/>
    <w:qFormat/>
    <w:rsid w:val="00E04A3C"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黑体" w:eastAsia="黑体"/>
      <w:kern w:val="0"/>
      <w:sz w:val="32"/>
      <w:szCs w:val="20"/>
    </w:rPr>
  </w:style>
  <w:style w:type="paragraph" w:customStyle="1" w:styleId="TAN">
    <w:name w:val="TAN"/>
    <w:basedOn w:val="TAL"/>
    <w:qFormat/>
    <w:rsid w:val="00E04A3C"/>
    <w:pPr>
      <w:ind w:left="851" w:hanging="851"/>
    </w:pPr>
    <w:rPr>
      <w:szCs w:val="20"/>
      <w:lang w:eastAsia="en-US"/>
    </w:rPr>
  </w:style>
  <w:style w:type="paragraph" w:customStyle="1" w:styleId="afffffff1">
    <w:name w:val="封面正文"/>
    <w:qFormat/>
    <w:rsid w:val="00E04A3C"/>
    <w:pPr>
      <w:jc w:val="both"/>
    </w:pPr>
    <w:rPr>
      <w:rFonts w:ascii="Times New Roman" w:eastAsiaTheme="minorEastAsia" w:hAnsi="Times New Roman"/>
    </w:rPr>
  </w:style>
  <w:style w:type="paragraph" w:customStyle="1" w:styleId="2Char0">
    <w:name w:val="2 Char"/>
    <w:semiHidden/>
    <w:qFormat/>
    <w:rsid w:val="00E04A3C"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Theme="minorEastAsia" w:hAnsi="Arial" w:cs="Arial"/>
      <w:color w:val="0000FF"/>
      <w:kern w:val="2"/>
    </w:rPr>
  </w:style>
  <w:style w:type="paragraph" w:customStyle="1" w:styleId="ZT">
    <w:name w:val="ZT"/>
    <w:qFormat/>
    <w:rsid w:val="00E04A3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MS Mincho" w:hAnsi="Arial"/>
      <w:b/>
      <w:sz w:val="34"/>
      <w:lang w:val="en-GB" w:eastAsia="en-US"/>
    </w:rPr>
  </w:style>
  <w:style w:type="paragraph" w:customStyle="1" w:styleId="afffffff2">
    <w:name w:val="标准书脚_偶数页"/>
    <w:qFormat/>
    <w:rsid w:val="00E04A3C"/>
    <w:pPr>
      <w:spacing w:before="120"/>
      <w:ind w:left="221"/>
    </w:pPr>
    <w:rPr>
      <w:rFonts w:ascii="宋体" w:eastAsiaTheme="minorEastAsia" w:hAnsi="Times New Roman"/>
      <w:sz w:val="18"/>
      <w:szCs w:val="18"/>
    </w:rPr>
  </w:style>
  <w:style w:type="paragraph" w:customStyle="1" w:styleId="EW">
    <w:name w:val="EW"/>
    <w:basedOn w:val="EX"/>
    <w:qFormat/>
    <w:rsid w:val="00E04A3C"/>
    <w:pPr>
      <w:spacing w:after="0"/>
    </w:pPr>
  </w:style>
  <w:style w:type="paragraph" w:customStyle="1" w:styleId="12">
    <w:name w:val="封面标准号1"/>
    <w:qFormat/>
    <w:rsid w:val="00E04A3C"/>
    <w:pPr>
      <w:widowControl w:val="0"/>
      <w:kinsoku w:val="0"/>
      <w:overflowPunct w:val="0"/>
      <w:autoSpaceDE w:val="0"/>
      <w:autoSpaceDN w:val="0"/>
      <w:spacing w:before="308"/>
      <w:jc w:val="right"/>
      <w:textAlignment w:val="center"/>
    </w:pPr>
    <w:rPr>
      <w:rFonts w:ascii="Times New Roman" w:eastAsiaTheme="minorEastAsia" w:hAnsi="Times New Roman"/>
      <w:sz w:val="28"/>
    </w:rPr>
  </w:style>
  <w:style w:type="character" w:customStyle="1" w:styleId="B1Char">
    <w:name w:val="B1 Char"/>
    <w:qFormat/>
    <w:rsid w:val="00E04A3C"/>
    <w:rPr>
      <w:rFonts w:ascii="Arial" w:eastAsia="Times New Roman" w:hAnsi="Arial"/>
      <w:lang w:val="en-GB" w:eastAsia="en-US"/>
    </w:rPr>
  </w:style>
  <w:style w:type="paragraph" w:customStyle="1" w:styleId="Observation">
    <w:name w:val="Observation"/>
    <w:basedOn w:val="Proposal"/>
    <w:qFormat/>
    <w:rsid w:val="00E04A3C"/>
    <w:pPr>
      <w:numPr>
        <w:numId w:val="2"/>
      </w:numPr>
      <w:ind w:left="1701" w:hanging="1701"/>
    </w:pPr>
    <w:rPr>
      <w:rFonts w:eastAsiaTheme="minorEastAsia"/>
    </w:rPr>
  </w:style>
  <w:style w:type="character" w:customStyle="1" w:styleId="ListParagraphChar">
    <w:name w:val="List Paragraph Char"/>
    <w:link w:val="ListParagraph1"/>
    <w:uiPriority w:val="34"/>
    <w:qFormat/>
    <w:locked/>
    <w:rsid w:val="00E04A3C"/>
    <w:rPr>
      <w:kern w:val="2"/>
      <w:sz w:val="21"/>
      <w:szCs w:val="24"/>
    </w:rPr>
  </w:style>
  <w:style w:type="character" w:customStyle="1" w:styleId="B3Char">
    <w:name w:val="B3 Char"/>
    <w:basedOn w:val="a0"/>
    <w:qFormat/>
    <w:rsid w:val="00E04A3C"/>
    <w:rPr>
      <w:lang w:val="en-GB"/>
    </w:rPr>
  </w:style>
  <w:style w:type="character" w:customStyle="1" w:styleId="B4Char">
    <w:name w:val="B4 Char"/>
    <w:link w:val="B4"/>
    <w:qFormat/>
    <w:rsid w:val="00E04A3C"/>
    <w:rPr>
      <w:rFonts w:eastAsia="MS Mincho"/>
      <w:lang w:val="en-GB" w:eastAsia="en-US"/>
    </w:rPr>
  </w:style>
  <w:style w:type="paragraph" w:customStyle="1" w:styleId="Guidance">
    <w:name w:val="Guidance"/>
    <w:basedOn w:val="a"/>
    <w:qFormat/>
    <w:rsid w:val="00E04A3C"/>
    <w:pPr>
      <w:widowControl/>
      <w:spacing w:after="180"/>
      <w:jc w:val="left"/>
    </w:pPr>
    <w:rPr>
      <w:i/>
      <w:color w:val="0000FF"/>
      <w:kern w:val="0"/>
      <w:sz w:val="20"/>
      <w:szCs w:val="20"/>
      <w:lang w:val="en-GB" w:eastAsia="en-US"/>
    </w:rPr>
  </w:style>
  <w:style w:type="character" w:customStyle="1" w:styleId="B1Zchn">
    <w:name w:val="B1 Zchn"/>
    <w:qFormat/>
    <w:rsid w:val="00E04A3C"/>
    <w:rPr>
      <w:lang w:eastAsia="en-US"/>
    </w:rPr>
  </w:style>
  <w:style w:type="table" w:customStyle="1" w:styleId="TableNormal1">
    <w:name w:val="Table Normal1"/>
    <w:basedOn w:val="a1"/>
    <w:semiHidden/>
    <w:qFormat/>
    <w:rsid w:val="00E04A3C"/>
    <w:pPr>
      <w:spacing w:after="0"/>
    </w:pPr>
    <w:rPr>
      <w:rFonts w:ascii="Calibri" w:hAnsi="Calibri" w:cs="Calibri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OChar">
    <w:name w:val="NO Char"/>
    <w:basedOn w:val="a0"/>
    <w:qFormat/>
    <w:rsid w:val="00E04A3C"/>
    <w:rPr>
      <w:rFonts w:ascii="Times New Roman" w:eastAsia="Times New Roman" w:hAnsi="Times New Roman" w:cs="Times New Roman" w:hint="default"/>
    </w:rPr>
  </w:style>
  <w:style w:type="paragraph" w:customStyle="1" w:styleId="CRCoverPage">
    <w:name w:val="CR Cover Page"/>
    <w:qFormat/>
    <w:rsid w:val="00E04A3C"/>
    <w:pPr>
      <w:spacing w:after="120"/>
    </w:pPr>
    <w:rPr>
      <w:rFonts w:ascii="Arial" w:hAnsi="Arial"/>
      <w:sz w:val="21"/>
      <w:szCs w:val="22"/>
      <w:lang w:val="en-GB" w:eastAsia="en-US"/>
    </w:rPr>
  </w:style>
  <w:style w:type="paragraph" w:styleId="afffffff3">
    <w:name w:val="List Paragraph"/>
    <w:basedOn w:val="a"/>
    <w:uiPriority w:val="34"/>
    <w:qFormat/>
    <w:rsid w:val="00E04A3C"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rFonts w:eastAsia="宋体"/>
      <w:szCs w:val="20"/>
      <w:lang w:eastAsia="ja-JP"/>
    </w:rPr>
  </w:style>
  <w:style w:type="character" w:customStyle="1" w:styleId="5Char">
    <w:name w:val="标题 5 Char"/>
    <w:basedOn w:val="a0"/>
    <w:link w:val="5"/>
    <w:qFormat/>
    <w:rsid w:val="00E04A3C"/>
    <w:rPr>
      <w:rFonts w:ascii="Arial" w:eastAsia="Times New Roman" w:hAnsi="Arial" w:cs="Arial" w:hint="default"/>
      <w:sz w:val="22"/>
    </w:rPr>
  </w:style>
  <w:style w:type="character" w:customStyle="1" w:styleId="4Char">
    <w:name w:val="标题 4 Char"/>
    <w:basedOn w:val="a0"/>
    <w:link w:val="4"/>
    <w:qFormat/>
    <w:rsid w:val="00E04A3C"/>
    <w:rPr>
      <w:rFonts w:ascii="Calibri Light" w:eastAsia="等线 Light" w:hAnsi="Calibri Light" w:cs="Times New Roman"/>
      <w:b/>
      <w:sz w:val="28"/>
      <w:szCs w:val="28"/>
    </w:rPr>
  </w:style>
  <w:style w:type="paragraph" w:customStyle="1" w:styleId="TALLeft1cm">
    <w:name w:val="TAL + Left:  1 cm"/>
    <w:basedOn w:val="TAL"/>
    <w:qFormat/>
    <w:rsid w:val="005C6D0C"/>
    <w:pPr>
      <w:spacing w:afterLines="50" w:line="260" w:lineRule="auto"/>
      <w:ind w:left="567"/>
    </w:pPr>
    <w:rPr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中兴品牌色彩体系">
      <a:dk1>
        <a:srgbClr val="008ED3"/>
      </a:dk1>
      <a:lt1>
        <a:srgbClr val="FFFFFF"/>
      </a:lt1>
      <a:dk2>
        <a:srgbClr val="0067B4"/>
      </a:dk2>
      <a:lt2>
        <a:srgbClr val="58595B"/>
      </a:lt2>
      <a:accent1>
        <a:srgbClr val="FFDE40"/>
      </a:accent1>
      <a:accent2>
        <a:srgbClr val="61CCF0"/>
      </a:accent2>
      <a:accent3>
        <a:srgbClr val="EE3D8A"/>
      </a:accent3>
      <a:accent4>
        <a:srgbClr val="922990"/>
      </a:accent4>
      <a:accent5>
        <a:srgbClr val="8DC642"/>
      </a:accent5>
      <a:accent6>
        <a:srgbClr val="58595B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C8D74C7-CFF9-4AF2-B977-07133D2FF1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598</TotalTime>
  <Pages>4</Pages>
  <Words>1139</Words>
  <Characters>6498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ZTE</Company>
  <LinksUpToDate>false</LinksUpToDate>
  <CharactersWithSpaces>7622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10033860</dc:creator>
  <cp:lastModifiedBy>ZTE</cp:lastModifiedBy>
  <cp:revision>40</cp:revision>
  <cp:lastPrinted>2113-01-01T00:00:00Z</cp:lastPrinted>
  <dcterms:created xsi:type="dcterms:W3CDTF">2019-01-30T00:39:00Z</dcterms:created>
  <dcterms:modified xsi:type="dcterms:W3CDTF">2019-02-15T12:17:00Z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2052-11.1.0.7932</vt:lpwstr>
  </property>
</Properties>
</file>